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F94BE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4BE5" w:rsidRDefault="006676C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BE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94BE5" w:rsidRDefault="006676C3">
            <w:pPr>
              <w:pStyle w:val="ConsPlusTitlePage0"/>
              <w:jc w:val="center"/>
            </w:pPr>
            <w:r>
              <w:rPr>
                <w:sz w:val="48"/>
              </w:rPr>
              <w:t xml:space="preserve">Постановление Правительства Нижегородской области от 28.02.2022 </w:t>
            </w:r>
            <w:proofErr w:type="spellStart"/>
            <w:r>
              <w:rPr>
                <w:sz w:val="48"/>
              </w:rPr>
              <w:t>N</w:t>
            </w:r>
            <w:proofErr w:type="spellEnd"/>
            <w:r>
              <w:rPr>
                <w:sz w:val="48"/>
              </w:rPr>
              <w:t xml:space="preserve"> 126</w:t>
            </w:r>
            <w:r>
              <w:rPr>
                <w:sz w:val="48"/>
              </w:rPr>
              <w:br/>
              <w:t>(ред. от 04.02.2026)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 xml:space="preserve">О региональном государственном лицензионном </w:t>
            </w:r>
            <w:proofErr w:type="gramStart"/>
            <w:r>
              <w:rPr>
                <w:sz w:val="48"/>
              </w:rPr>
              <w:t>контроле за</w:t>
            </w:r>
            <w:proofErr w:type="gramEnd"/>
            <w:r>
              <w:rPr>
                <w:sz w:val="48"/>
              </w:rPr>
              <w:t xml:space="preserve"> осуществлением предпринимательской деятельности по управлению многоквартирными домами на территории Нижегородской области"</w:t>
            </w:r>
          </w:p>
        </w:tc>
      </w:tr>
      <w:tr w:rsidR="00F94BE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94BE5" w:rsidRDefault="006676C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proofErr w:type="spellStart"/>
              <w:r>
                <w:rPr>
                  <w:b/>
                  <w:color w:val="0000FF"/>
                  <w:sz w:val="28"/>
                </w:rPr>
                <w:t>КонсультантПлюс</w:t>
              </w:r>
              <w:proofErr w:type="spellEnd"/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proofErr w:type="spellStart"/>
              <w:r>
                <w:rPr>
                  <w:b/>
                  <w:color w:val="0000FF"/>
                  <w:sz w:val="28"/>
                </w:rPr>
                <w:t>www.consultant.ru</w:t>
              </w:r>
              <w:proofErr w:type="spellEnd"/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F94BE5" w:rsidRDefault="00F94BE5">
      <w:pPr>
        <w:pStyle w:val="ConsPlusNormal0"/>
        <w:sectPr w:rsidR="00F94BE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94BE5" w:rsidRDefault="00F94BE5">
      <w:pPr>
        <w:pStyle w:val="ConsPlusNormal0"/>
        <w:outlineLvl w:val="0"/>
      </w:pPr>
    </w:p>
    <w:p w:rsidR="00F94BE5" w:rsidRDefault="006676C3">
      <w:pPr>
        <w:pStyle w:val="ConsPlusTitle0"/>
        <w:jc w:val="center"/>
        <w:outlineLvl w:val="0"/>
      </w:pPr>
      <w:r>
        <w:t>ПРАВИТЕЛЬСТВО НИЖЕГОРОДСКОЙ ОБЛАСТИ</w:t>
      </w:r>
    </w:p>
    <w:p w:rsidR="00F94BE5" w:rsidRDefault="00F94BE5">
      <w:pPr>
        <w:pStyle w:val="ConsPlusTitle0"/>
        <w:jc w:val="center"/>
      </w:pPr>
    </w:p>
    <w:p w:rsidR="00F94BE5" w:rsidRDefault="006676C3">
      <w:pPr>
        <w:pStyle w:val="ConsPlusTitle0"/>
        <w:jc w:val="center"/>
      </w:pPr>
      <w:r>
        <w:t>ПОСТАНОВЛЕНИЕ</w:t>
      </w:r>
    </w:p>
    <w:p w:rsidR="00F94BE5" w:rsidRDefault="006676C3">
      <w:pPr>
        <w:pStyle w:val="ConsPlusTitle0"/>
        <w:jc w:val="center"/>
      </w:pPr>
      <w:r>
        <w:t xml:space="preserve">от 28 февраля 2022 г. </w:t>
      </w:r>
      <w:proofErr w:type="spellStart"/>
      <w:r>
        <w:t>N</w:t>
      </w:r>
      <w:proofErr w:type="spellEnd"/>
      <w:r>
        <w:t xml:space="preserve"> 126</w:t>
      </w:r>
    </w:p>
    <w:p w:rsidR="00F94BE5" w:rsidRDefault="00F94BE5">
      <w:pPr>
        <w:pStyle w:val="ConsPlusTitle0"/>
        <w:ind w:firstLine="540"/>
        <w:jc w:val="both"/>
      </w:pPr>
    </w:p>
    <w:p w:rsidR="00F94BE5" w:rsidRDefault="006676C3">
      <w:pPr>
        <w:pStyle w:val="ConsPlusTitle0"/>
        <w:jc w:val="center"/>
      </w:pPr>
      <w:r>
        <w:t>О РЕГИОНАЛЬНОМ ГОСУДАРСТВЕННОМ ЛИЦЕНЗИОННОМ КОНТРОЛЕ</w:t>
      </w:r>
    </w:p>
    <w:p w:rsidR="00F94BE5" w:rsidRDefault="006676C3">
      <w:pPr>
        <w:pStyle w:val="ConsPlusTitle0"/>
        <w:jc w:val="center"/>
      </w:pPr>
      <w:r>
        <w:t>ЗА ОСУЩЕСТВЛЕНИЕМ ПРЕДПРИНИМАТЕЛЬСКОЙ ДЕЯТЕЛЬНОСТИ</w:t>
      </w:r>
    </w:p>
    <w:p w:rsidR="00F94BE5" w:rsidRDefault="006676C3">
      <w:pPr>
        <w:pStyle w:val="ConsPlusTitle0"/>
        <w:jc w:val="center"/>
      </w:pPr>
      <w:r>
        <w:t>ПО УПРАВЛЕНИЮ МНОГОКВАРТИРНЫМИ ДОМАМИ НА ТЕРРИТОРИИ</w:t>
      </w:r>
    </w:p>
    <w:p w:rsidR="00F94BE5" w:rsidRDefault="006676C3">
      <w:pPr>
        <w:pStyle w:val="ConsPlusTitle0"/>
        <w:jc w:val="center"/>
      </w:pPr>
      <w:r>
        <w:t>НИЖЕГОРОДСКОЙ ОБЛАСТИ</w:t>
      </w:r>
    </w:p>
    <w:p w:rsidR="00F94BE5" w:rsidRDefault="00F94BE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94B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4BE5" w:rsidRDefault="006676C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4BE5" w:rsidRDefault="006676C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Нижегородской области</w:t>
            </w:r>
            <w:proofErr w:type="gramEnd"/>
          </w:p>
          <w:p w:rsidR="00F94BE5" w:rsidRDefault="006676C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19.06.2025 </w:t>
            </w:r>
            <w:hyperlink r:id="rId9" w:tooltip="Постановление Правительства Нижегородской области от 19.06.2025 N 416 &quot;О внесении изменений в постановление Правительства Нижегородской области от 28 февраля 2022 г. N 126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416</w:t>
              </w:r>
            </w:hyperlink>
            <w:r>
              <w:rPr>
                <w:color w:val="392C69"/>
              </w:rPr>
              <w:t xml:space="preserve">, от 04.02.2026 </w:t>
            </w:r>
            <w:hyperlink r:id="rId10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</w:tr>
    </w:tbl>
    <w:p w:rsidR="00F94BE5" w:rsidRDefault="00F94BE5">
      <w:pPr>
        <w:pStyle w:val="ConsPlusNormal0"/>
      </w:pPr>
    </w:p>
    <w:p w:rsidR="00F94BE5" w:rsidRDefault="006676C3">
      <w:pPr>
        <w:pStyle w:val="ConsPlusNormal0"/>
        <w:ind w:firstLine="540"/>
        <w:jc w:val="both"/>
      </w:pPr>
      <w:proofErr w:type="gramStart"/>
      <w:r>
        <w:t xml:space="preserve">В соответствии со </w:t>
      </w:r>
      <w:hyperlink r:id="rId11" w:tooltip="&quot;Жилищный кодекс Российской Федерации&quot; от 29.12.2004 N 188-ФЗ (ред. от 02.05.2026) {КонсультантПлюс}">
        <w:r>
          <w:rPr>
            <w:color w:val="0000FF"/>
          </w:rPr>
          <w:t>статьей 196</w:t>
        </w:r>
      </w:hyperlink>
      <w:r>
        <w:t xml:space="preserve"> Жилищного кодекса Российской Фед</w:t>
      </w:r>
      <w:r>
        <w:t xml:space="preserve">ерации, Федеральным </w:t>
      </w:r>
      <w:hyperlink r:id="rId12" w:tooltip="Федеральный закон от 04.05.2011 N 99-ФЗ (ред. от 08.03.2026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4 мая </w:t>
      </w:r>
      <w:r>
        <w:t xml:space="preserve">2011 г. </w:t>
      </w:r>
      <w:proofErr w:type="spellStart"/>
      <w:r>
        <w:t>N</w:t>
      </w:r>
      <w:proofErr w:type="spellEnd"/>
      <w:r>
        <w:t xml:space="preserve"> 99-ФЗ "О лицензировании отдельных видов деятельности", Федеральным </w:t>
      </w:r>
      <w:hyperlink r:id="rId1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г. </w:t>
      </w:r>
      <w:proofErr w:type="spellStart"/>
      <w:r>
        <w:t>N</w:t>
      </w:r>
      <w:proofErr w:type="spellEnd"/>
      <w:r>
        <w:t xml:space="preserve"> 248-ФЗ "О государственном контроле (надзоре) и муниципальном контроле в Российской Федерации", </w:t>
      </w:r>
      <w:hyperlink r:id="rId14" w:tooltip="Закон Нижегородской области от 07.09.2007 N 123-З (ред. от 11.02.2026) &quot;О жилищной политике в Нижегородской области&quot; (принят постановлением ЗС НО от 30.08.2007 N 671-IV) (с изм. и доп., вступающими в силу с 01.03.2026) {КонсультантПлюс}">
        <w:r>
          <w:rPr>
            <w:color w:val="0000FF"/>
          </w:rPr>
          <w:t>Законом</w:t>
        </w:r>
      </w:hyperlink>
      <w:r>
        <w:t xml:space="preserve"> Нижегородской области от 7 сентября 2007 г. </w:t>
      </w:r>
      <w:proofErr w:type="spellStart"/>
      <w:r>
        <w:t>N</w:t>
      </w:r>
      <w:proofErr w:type="spellEnd"/>
      <w:r>
        <w:t xml:space="preserve"> 123-З "О жилищной политике в Нижегородской области" Правительство Нижегородской</w:t>
      </w:r>
      <w:proofErr w:type="gramEnd"/>
      <w:r>
        <w:t xml:space="preserve"> области постановляет: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1. </w:t>
      </w:r>
      <w:proofErr w:type="gramStart"/>
      <w:r>
        <w:t>Утвердить прилагаемые:</w:t>
      </w:r>
      <w:proofErr w:type="gramEnd"/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1.1. </w:t>
      </w:r>
      <w:hyperlink w:anchor="P33" w:tooltip="ПОЛОЖЕНИЕ">
        <w:r>
          <w:rPr>
            <w:color w:val="0000FF"/>
          </w:rPr>
          <w:t>Положение</w:t>
        </w:r>
      </w:hyperlink>
      <w:r>
        <w:t xml:space="preserve"> </w:t>
      </w:r>
      <w:proofErr w:type="gramStart"/>
      <w:r>
        <w:t>о региональном государственном лицензионном контроле за осуществлением предпринимательской деятельности по управлению многоквартирными домами на территории</w:t>
      </w:r>
      <w:proofErr w:type="gramEnd"/>
      <w:r>
        <w:t xml:space="preserve"> Нижегородской области.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1.2. </w:t>
      </w:r>
      <w:hyperlink w:anchor="P252" w:tooltip="ПЕРЕЧЕНЬ">
        <w:r>
          <w:rPr>
            <w:color w:val="0000FF"/>
          </w:rPr>
          <w:t>Перечень</w:t>
        </w:r>
      </w:hyperlink>
      <w:r>
        <w:t xml:space="preserve"> </w:t>
      </w:r>
      <w:proofErr w:type="gramStart"/>
      <w:r>
        <w:t>индикаторов риска нарушения лицензионных требований</w:t>
      </w:r>
      <w:proofErr w:type="gramEnd"/>
      <w:r>
        <w:t xml:space="preserve">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Нижегородской области.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1.3. </w:t>
      </w:r>
      <w:hyperlink w:anchor="P281" w:tooltip="КЛЮЧЕВЫЕ ПОКАЗАТЕЛИ">
        <w:r>
          <w:rPr>
            <w:color w:val="0000FF"/>
          </w:rPr>
          <w:t>Ключевые показатели</w:t>
        </w:r>
      </w:hyperlink>
      <w:r>
        <w:t xml:space="preserve"> регионального государственного лицензионного </w:t>
      </w:r>
      <w:proofErr w:type="gramStart"/>
      <w:r>
        <w:t>контроля за</w:t>
      </w:r>
      <w:proofErr w:type="gramEnd"/>
      <w:r>
        <w:t xml:space="preserve"> осуществлением предпринимательской деятельности по управлению многоквартирными домами на территории Нижегородской области и их це</w:t>
      </w:r>
      <w:r>
        <w:t>левые значения, индикативные показатели для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Нижегородской области.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2. Настоящее постановление вступ</w:t>
      </w:r>
      <w:r>
        <w:t>ает в силу с 1 марта 2022 г. и подлежит официальному опубликованию.</w:t>
      </w:r>
    </w:p>
    <w:p w:rsidR="00F94BE5" w:rsidRDefault="00F94BE5">
      <w:pPr>
        <w:pStyle w:val="ConsPlusNormal0"/>
      </w:pPr>
    </w:p>
    <w:p w:rsidR="00F94BE5" w:rsidRDefault="006676C3">
      <w:pPr>
        <w:pStyle w:val="ConsPlusNormal0"/>
        <w:jc w:val="right"/>
      </w:pPr>
      <w:r>
        <w:t>И.о. Губернатора</w:t>
      </w:r>
    </w:p>
    <w:p w:rsidR="00F94BE5" w:rsidRDefault="006676C3">
      <w:pPr>
        <w:pStyle w:val="ConsPlusNormal0"/>
        <w:jc w:val="right"/>
      </w:pPr>
      <w:proofErr w:type="spellStart"/>
      <w:r>
        <w:t>А.Н.ГНЕУШЕВ</w:t>
      </w:r>
      <w:proofErr w:type="spellEnd"/>
    </w:p>
    <w:p w:rsidR="00F94BE5" w:rsidRDefault="00F94BE5">
      <w:pPr>
        <w:pStyle w:val="ConsPlusNormal0"/>
      </w:pPr>
    </w:p>
    <w:p w:rsidR="00F94BE5" w:rsidRDefault="00F94BE5">
      <w:pPr>
        <w:pStyle w:val="ConsPlusNormal0"/>
      </w:pPr>
    </w:p>
    <w:p w:rsidR="00F94BE5" w:rsidRDefault="00F94BE5">
      <w:pPr>
        <w:pStyle w:val="ConsPlusNormal0"/>
      </w:pPr>
    </w:p>
    <w:p w:rsidR="00F94BE5" w:rsidRDefault="00F94BE5">
      <w:pPr>
        <w:pStyle w:val="ConsPlusNormal0"/>
      </w:pPr>
    </w:p>
    <w:p w:rsidR="00F94BE5" w:rsidRDefault="00F94BE5">
      <w:pPr>
        <w:pStyle w:val="ConsPlusNormal0"/>
      </w:pPr>
    </w:p>
    <w:p w:rsidR="00F94BE5" w:rsidRDefault="006676C3">
      <w:pPr>
        <w:pStyle w:val="ConsPlusNormal0"/>
        <w:jc w:val="right"/>
        <w:outlineLvl w:val="0"/>
      </w:pPr>
      <w:r>
        <w:t>Утверждено</w:t>
      </w:r>
    </w:p>
    <w:p w:rsidR="00F94BE5" w:rsidRDefault="006676C3">
      <w:pPr>
        <w:pStyle w:val="ConsPlusNormal0"/>
        <w:jc w:val="right"/>
      </w:pPr>
      <w:r>
        <w:t>постановлением Правительства</w:t>
      </w:r>
    </w:p>
    <w:p w:rsidR="00F94BE5" w:rsidRDefault="006676C3">
      <w:pPr>
        <w:pStyle w:val="ConsPlusNormal0"/>
        <w:jc w:val="right"/>
      </w:pPr>
      <w:r>
        <w:t>Нижегородской области</w:t>
      </w:r>
    </w:p>
    <w:p w:rsidR="00F94BE5" w:rsidRDefault="006676C3">
      <w:pPr>
        <w:pStyle w:val="ConsPlusNormal0"/>
        <w:jc w:val="right"/>
      </w:pPr>
      <w:r>
        <w:t xml:space="preserve">от 28 февраля 2022 г. </w:t>
      </w:r>
      <w:proofErr w:type="spellStart"/>
      <w:r>
        <w:t>N</w:t>
      </w:r>
      <w:proofErr w:type="spellEnd"/>
      <w:r>
        <w:t xml:space="preserve"> 126</w:t>
      </w:r>
    </w:p>
    <w:p w:rsidR="00F94BE5" w:rsidRDefault="00F94BE5">
      <w:pPr>
        <w:pStyle w:val="ConsPlusNormal0"/>
      </w:pPr>
    </w:p>
    <w:p w:rsidR="00F94BE5" w:rsidRDefault="006676C3">
      <w:pPr>
        <w:pStyle w:val="ConsPlusTitle0"/>
        <w:jc w:val="center"/>
      </w:pPr>
      <w:bookmarkStart w:id="0" w:name="P33"/>
      <w:bookmarkEnd w:id="0"/>
      <w:r w:rsidRPr="000452B0">
        <w:t>ПОЛОЖЕНИЕ</w:t>
      </w:r>
    </w:p>
    <w:p w:rsidR="00F94BE5" w:rsidRDefault="006676C3">
      <w:pPr>
        <w:pStyle w:val="ConsPlusTitle0"/>
        <w:jc w:val="center"/>
      </w:pPr>
      <w:r>
        <w:t>О РЕГИОНАЛЬНОМ ГОСУДАРСТВЕННОМ ЛИЦЕНЗИОННОМ КОНТРОЛЕ</w:t>
      </w:r>
    </w:p>
    <w:p w:rsidR="00F94BE5" w:rsidRDefault="006676C3">
      <w:pPr>
        <w:pStyle w:val="ConsPlusTitle0"/>
        <w:jc w:val="center"/>
      </w:pPr>
      <w:r>
        <w:t>ЗА ОСУЩЕСТВЛЕНИЕМ ПРЕДПРИНИМАТЕЛЬСКОЙ ДЕЯТЕЛЬНОСТИ</w:t>
      </w:r>
    </w:p>
    <w:p w:rsidR="00F94BE5" w:rsidRDefault="006676C3">
      <w:pPr>
        <w:pStyle w:val="ConsPlusTitle0"/>
        <w:jc w:val="center"/>
      </w:pPr>
      <w:r>
        <w:t>ПО УПРАВЛЕНИЮ МНОГОКВАРТИРНЫМИ ДОМАМИ НА ТЕРРИТОРИИ</w:t>
      </w:r>
    </w:p>
    <w:p w:rsidR="00F94BE5" w:rsidRDefault="006676C3">
      <w:pPr>
        <w:pStyle w:val="ConsPlusTitle0"/>
        <w:jc w:val="center"/>
      </w:pPr>
      <w:r>
        <w:lastRenderedPageBreak/>
        <w:t>НИЖЕГОРОДСКОЙ ОБЛАСТИ</w:t>
      </w:r>
    </w:p>
    <w:p w:rsidR="00F94BE5" w:rsidRDefault="00F94BE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94B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4BE5" w:rsidRDefault="006676C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4BE5" w:rsidRDefault="006676C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</w:t>
            </w:r>
            <w:proofErr w:type="gramEnd"/>
          </w:p>
          <w:p w:rsidR="00F94BE5" w:rsidRDefault="006676C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04.02.2026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</w:tr>
    </w:tbl>
    <w:p w:rsidR="00F94BE5" w:rsidRDefault="00F94BE5">
      <w:pPr>
        <w:pStyle w:val="ConsPlusNormal0"/>
      </w:pPr>
    </w:p>
    <w:p w:rsidR="00F94BE5" w:rsidRDefault="006676C3">
      <w:pPr>
        <w:pStyle w:val="ConsPlusTitle0"/>
        <w:jc w:val="center"/>
        <w:outlineLvl w:val="1"/>
      </w:pPr>
      <w:r>
        <w:t>I. Общие положения</w:t>
      </w:r>
    </w:p>
    <w:p w:rsidR="00F94BE5" w:rsidRDefault="00F94BE5">
      <w:pPr>
        <w:pStyle w:val="ConsPlusNormal0"/>
      </w:pPr>
    </w:p>
    <w:p w:rsidR="00F94BE5" w:rsidRDefault="006676C3">
      <w:pPr>
        <w:pStyle w:val="ConsPlusNormal0"/>
        <w:ind w:firstLine="540"/>
        <w:jc w:val="both"/>
      </w:pPr>
      <w:r>
        <w:t xml:space="preserve">1.1. Настоящее Положение устанавливает порядок организации и осуществления регионального государственного лицензионного </w:t>
      </w:r>
      <w:proofErr w:type="gramStart"/>
      <w:r>
        <w:t>контроля за</w:t>
      </w:r>
      <w:proofErr w:type="gramEnd"/>
      <w:r>
        <w:t xml:space="preserve"> осуществлением предпринимательской деятельности по управлению многоквартирными домами на территории Нижегородской области (д</w:t>
      </w:r>
      <w:r>
        <w:t>алее - лицензионный контроль).</w:t>
      </w:r>
    </w:p>
    <w:p w:rsidR="00F94BE5" w:rsidRDefault="006676C3">
      <w:pPr>
        <w:pStyle w:val="ConsPlusNormal0"/>
        <w:spacing w:before="200"/>
        <w:ind w:firstLine="540"/>
        <w:jc w:val="both"/>
      </w:pPr>
      <w:proofErr w:type="gramStart"/>
      <w:r>
        <w:t xml:space="preserve">Понятия, используемые в настоящем Положении, применяются в значениях, установленных Жилищным </w:t>
      </w:r>
      <w:hyperlink r:id="rId16" w:tooltip="&quot;Жилищный кодекс Российской Федерации&quot; от 29.12.2004 N 188-ФЗ (ред. от 02.05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4 мая 2011 г. </w:t>
      </w:r>
      <w:hyperlink r:id="rId17" w:tooltip="Федеральный закон от 04.05.2011 N 99-ФЗ (ред. от 08.03.2026) &quot;О лицензировании отдельных видов деятельности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99-ФЗ</w:t>
        </w:r>
      </w:hyperlink>
      <w:r>
        <w:t xml:space="preserve"> "О лицензировании отдельных видов деятельности" (далее - Федеральный закон </w:t>
      </w:r>
      <w:proofErr w:type="spellStart"/>
      <w:r>
        <w:t>N</w:t>
      </w:r>
      <w:proofErr w:type="spellEnd"/>
      <w:r>
        <w:t xml:space="preserve"> 99-ФЗ), от 31 июля 2020 г. </w:t>
      </w:r>
      <w:hyperlink r:id="rId1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248-ФЗ</w:t>
        </w:r>
      </w:hyperlink>
      <w:r>
        <w:t xml:space="preserve"> "О государственном контроле (надзоре) и муниципальном контроле</w:t>
      </w:r>
      <w:r>
        <w:t xml:space="preserve"> в Российской Федерации" (далее - Федеральный закон </w:t>
      </w:r>
      <w:proofErr w:type="spellStart"/>
      <w:r>
        <w:t>N</w:t>
      </w:r>
      <w:proofErr w:type="spellEnd"/>
      <w:r>
        <w:t xml:space="preserve"> 248-ФЗ).</w:t>
      </w:r>
      <w:proofErr w:type="gramEnd"/>
    </w:p>
    <w:p w:rsidR="00F94BE5" w:rsidRDefault="006676C3">
      <w:pPr>
        <w:pStyle w:val="ConsPlusNormal0"/>
        <w:spacing w:before="200"/>
        <w:ind w:firstLine="540"/>
        <w:jc w:val="both"/>
      </w:pPr>
      <w:r>
        <w:t>1.2. Предметом лицензионного контроля является соблюдение юридическими лицами или индивидуальными предпринимателями, осуществляющими предпринимательскую деятельность по управлению многоквартирн</w:t>
      </w:r>
      <w:r>
        <w:t>ыми домами на основании лицензии (далее также - контролируемые лица, лицензиаты) лицензионных требований.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1.3. Лицензионный контроль осуществляется государственной жилищной инспекцией Нижегородской области (далее - Госжилинспекция).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1.4. Должностными лицам</w:t>
      </w:r>
      <w:r>
        <w:t>и, уполномоченными на осуществление лицензионного контроля (далее - должностные лица Госжилинспекции), являются: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1) руководитель Госжилинспекции - главный государственный жилищный инспектор Нижегородской области (далее - руководитель Госжилинспекции);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2) п</w:t>
      </w:r>
      <w:r>
        <w:t>ервый заместитель руководителя Госжилинспекции - первый заместитель главного государственного жилищного инспектора Нижегородской области (далее - первый заместитель руководителя Госжилинспекции);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3) заместители руководителя Госжилинспекции - заместители гл</w:t>
      </w:r>
      <w:r>
        <w:t>авного государственного жилищного инспектора Нижегородской области (далее - заместители руководителя Госжилинспекции);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4) начальники отделов Госжилинспекции, в должностные обязанности которых в соответствии с должностными регламентами входит осуществление </w:t>
      </w:r>
      <w:r>
        <w:t>полномочий по лицензионному контролю;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5) иные должностные лица отделов Госжилинспекции, должностными регламентами которых предусмотрены полномочия по осуществлению лицензионного контроля.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1.5. Должностными лицами, уполномоченными на принятие решений о пров</w:t>
      </w:r>
      <w:r>
        <w:t>едении контрольных (надзорных) мероприятий, являются: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1) руководитель Госжилинспекции;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2) первый заместитель руководителя Госжилинспекции;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3) заместители руководителя Госжилинспекции.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1.6. </w:t>
      </w:r>
      <w:proofErr w:type="gramStart"/>
      <w:r>
        <w:t>Объектами лицензионного контроля (далее - объект контроля) являются деятельность, действия (бездействие) лицензиатов.</w:t>
      </w:r>
      <w:proofErr w:type="gramEnd"/>
    </w:p>
    <w:p w:rsidR="00F94BE5" w:rsidRDefault="006676C3">
      <w:pPr>
        <w:pStyle w:val="ConsPlusNormal0"/>
        <w:spacing w:before="200"/>
        <w:ind w:firstLine="540"/>
        <w:jc w:val="both"/>
      </w:pPr>
      <w:r>
        <w:lastRenderedPageBreak/>
        <w:t xml:space="preserve">Учет объектов контроля осуществляется с использованием </w:t>
      </w:r>
      <w:proofErr w:type="gramStart"/>
      <w:r>
        <w:t>государственной</w:t>
      </w:r>
      <w:proofErr w:type="gramEnd"/>
      <w:r>
        <w:t xml:space="preserve"> информационной </w:t>
      </w:r>
      <w:proofErr w:type="gramStart"/>
      <w:r>
        <w:t xml:space="preserve">системы жилищно-коммунального хозяйства (далее </w:t>
      </w:r>
      <w:r>
        <w:t xml:space="preserve">- система жилищно-коммунального хозяйства) посредством сбора, обработки, анализа и учета информации об объектах контроля, размещаемой в системе жилищно-коммунального хозяйства в соответствии с требованиями, установленными </w:t>
      </w:r>
      <w:hyperlink r:id="rId19" w:tooltip="Федеральный закон от 21.07.2014 N 209-ФЗ (ред. от 24.06.2025)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от 21 июля</w:t>
      </w:r>
      <w:r>
        <w:t xml:space="preserve"> 2014 г. </w:t>
      </w:r>
      <w:proofErr w:type="spellStart"/>
      <w:r>
        <w:t>N</w:t>
      </w:r>
      <w:proofErr w:type="spellEnd"/>
      <w:r>
        <w:t xml:space="preserve"> 209-ФЗ "О государственной информационной системе жилищно-коммунального хозяйства", информации, получаемой в рамках межведомственного информационного взаимодействия, общедоступной информации, а также информации, получаемой по итогам проведения</w:t>
      </w:r>
      <w:proofErr w:type="gramEnd"/>
      <w:r>
        <w:t xml:space="preserve"> пр</w:t>
      </w:r>
      <w:r>
        <w:t>офилактических мероприятий и контрольных (надзорных) мероприятий.</w:t>
      </w:r>
    </w:p>
    <w:p w:rsidR="00F94BE5" w:rsidRDefault="00F94BE5">
      <w:pPr>
        <w:pStyle w:val="ConsPlusNormal0"/>
      </w:pPr>
    </w:p>
    <w:p w:rsidR="00F94BE5" w:rsidRDefault="006676C3">
      <w:pPr>
        <w:pStyle w:val="ConsPlusTitle0"/>
        <w:jc w:val="center"/>
        <w:outlineLvl w:val="1"/>
      </w:pPr>
      <w:proofErr w:type="spellStart"/>
      <w:r>
        <w:t>II</w:t>
      </w:r>
      <w:proofErr w:type="spellEnd"/>
      <w:r>
        <w:t>. Управление рисками причинения вреда (ущерба)</w:t>
      </w:r>
    </w:p>
    <w:p w:rsidR="00F94BE5" w:rsidRDefault="006676C3">
      <w:pPr>
        <w:pStyle w:val="ConsPlusTitle0"/>
        <w:jc w:val="center"/>
      </w:pPr>
      <w:r>
        <w:t>охраняемым законом ценностям при осуществлении</w:t>
      </w:r>
    </w:p>
    <w:p w:rsidR="00F94BE5" w:rsidRDefault="006676C3">
      <w:pPr>
        <w:pStyle w:val="ConsPlusTitle0"/>
        <w:jc w:val="center"/>
      </w:pPr>
      <w:r>
        <w:t>лицензионного контроля</w:t>
      </w:r>
    </w:p>
    <w:p w:rsidR="00F94BE5" w:rsidRDefault="00F94BE5">
      <w:pPr>
        <w:pStyle w:val="ConsPlusNormal0"/>
      </w:pPr>
    </w:p>
    <w:p w:rsidR="00F94BE5" w:rsidRDefault="006676C3">
      <w:pPr>
        <w:pStyle w:val="ConsPlusNormal0"/>
        <w:ind w:firstLine="540"/>
        <w:jc w:val="both"/>
      </w:pPr>
      <w:r>
        <w:t>2.1. Госжилинспекция для целей управления рисками причинения вреда (у</w:t>
      </w:r>
      <w:r>
        <w:t>щерба) при осуществлении лицензионного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1) высокий риск;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2) средний риск;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3) умеренный риск;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4) низкий риск.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2.2. Отнесение объекта контроля к одной из категорий риска осуществляется Госжилинспекцией </w:t>
      </w:r>
      <w:proofErr w:type="gramStart"/>
      <w:r>
        <w:t>на основе сопоставления его характеристик с критериями отнесения объектов контроля к одной из категорий</w:t>
      </w:r>
      <w:proofErr w:type="gramEnd"/>
      <w:r>
        <w:t xml:space="preserve"> риска (далее - </w:t>
      </w:r>
      <w:r w:rsidRPr="000452B0">
        <w:t>критерии риск</w:t>
      </w:r>
      <w:r w:rsidRPr="000452B0">
        <w:t>а).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2.3. Критериями риска являютс</w:t>
      </w:r>
      <w:r>
        <w:t>я: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1) наличие выявленных в ходе контрольных (надзорных) мероприятий нарушений лицензионных требований;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2) вид деятельности контролируемых лиц.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По тяжести и масштабу </w:t>
      </w:r>
      <w:proofErr w:type="gramStart"/>
      <w:r>
        <w:t>потенциальных негативных</w:t>
      </w:r>
      <w:proofErr w:type="gramEnd"/>
      <w:r>
        <w:t xml:space="preserve"> последствий несоблюдения лицензиатами лицензионных требований деят</w:t>
      </w:r>
      <w:r>
        <w:t>ельность лицензиатов разделяется на группы тяжести "А" или "Б".</w:t>
      </w:r>
    </w:p>
    <w:p w:rsidR="00F94BE5" w:rsidRDefault="00F94BE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94B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4BE5" w:rsidRDefault="006676C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5 п. 2.3 (в редакции </w:t>
            </w:r>
            <w:hyperlink r:id="rId20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от 04.02</w:t>
            </w:r>
            <w:r>
              <w:rPr>
                <w:color w:val="392C69"/>
              </w:rPr>
              <w:t xml:space="preserve">.2026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31) </w:t>
            </w:r>
            <w:hyperlink r:id="rId21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</w:tr>
    </w:tbl>
    <w:p w:rsidR="00F94BE5" w:rsidRDefault="006676C3">
      <w:pPr>
        <w:pStyle w:val="ConsPlusNormal0"/>
        <w:spacing w:before="260"/>
        <w:ind w:firstLine="540"/>
        <w:jc w:val="both"/>
      </w:pPr>
      <w:proofErr w:type="gramStart"/>
      <w:r>
        <w:t>К группе тяжести "А"</w:t>
      </w:r>
      <w:r>
        <w:t xml:space="preserve"> относится деятельность лицензиатов по управлению многоквартирными домами, оборудованными лифтами и (или) централизованной системой газоснабжения, в том числе многоквартирными домами, в которых для производства услуг по горячему водоснабжению и (или) тепло</w:t>
      </w:r>
      <w:r>
        <w:t>снабжению используется газ, а также многоквартирными домами, в которых производство коммунальных услуг по горячему водоснабжению и (или) отоплению осуществляется с применением оборудования, входящего в состав общего имущества</w:t>
      </w:r>
      <w:proofErr w:type="gramEnd"/>
      <w:r>
        <w:t xml:space="preserve"> собственников помещений в мног</w:t>
      </w:r>
      <w:r>
        <w:t>оквартирном доме.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В иных случаях деятельность контролируемых лиц относится к группе тяжести "Б".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С учетом оценки вероятности несоблюдения лицензиатами лицензионных требований деятельность, подлежащая лицензионному контролю, разделяется на группы вероятност</w:t>
      </w:r>
      <w:r>
        <w:t>и "1" или "2".</w:t>
      </w:r>
    </w:p>
    <w:p w:rsidR="00F94BE5" w:rsidRDefault="006676C3">
      <w:pPr>
        <w:pStyle w:val="ConsPlusNormal0"/>
        <w:spacing w:before="200"/>
        <w:ind w:firstLine="540"/>
        <w:jc w:val="both"/>
      </w:pPr>
      <w:proofErr w:type="gramStart"/>
      <w:r>
        <w:t xml:space="preserve">К группе вероятности "1" относится деятельность лицензиатов при наличии 3 и более вступивших в законную силу в течение последних 2 лет на дату принятия решения об отнесении деятельности лицензиата к категории риска причинения вреда (ущерба) </w:t>
      </w:r>
      <w:r>
        <w:t xml:space="preserve">охраняемым законом ценностям постановлений о </w:t>
      </w:r>
      <w:r>
        <w:lastRenderedPageBreak/>
        <w:t xml:space="preserve">назначении административного наказания лицензиату - юридическому лицу, его должностным лицам или лицензиату - индивидуальному предпринимателю за совершение административных правонарушений, предусмотренных </w:t>
      </w:r>
      <w:hyperlink r:id="rId22" w:tooltip="&quot;Кодекс Российской Федерации об административных правонарушениях&quot; от 30.12.2001 N 195-ФЗ (ред. от 25.05.2026) (с изм. и доп., вступ. в силу с 05.06.2026) {КонсультантПлюс}">
        <w:r>
          <w:rPr>
            <w:color w:val="0000FF"/>
          </w:rPr>
          <w:t>частями 2</w:t>
        </w:r>
        <w:proofErr w:type="gramEnd"/>
      </w:hyperlink>
      <w:r>
        <w:t xml:space="preserve"> и </w:t>
      </w:r>
      <w:hyperlink r:id="rId23" w:tooltip="&quot;Кодекс Российской Федерации об административных правонарушениях&quot; от 30.12.2001 N 195-ФЗ (ред. от 25.05.2026) (с изм. и доп., вступ. в силу с 05.06.2026) {КонсультантПлюс}">
        <w:r>
          <w:rPr>
            <w:color w:val="0000FF"/>
          </w:rPr>
          <w:t>3 статьи 14.1.3</w:t>
        </w:r>
      </w:hyperlink>
      <w:r>
        <w:t xml:space="preserve"> Кодекса Российской Федерации об административных правонарушениях.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К группе вероятности "2" относится деятельность лицензиатов, у которых в течение последних 3 лет при проведении планового или внепланового контрольн</w:t>
      </w:r>
      <w:r>
        <w:t>ого (надзорного) мероприятия не были выявлены нарушения лицензионных требований, а также выявленные нарушения лицензионных требований устранены.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Отнесение деятельности контролируемого лица к определенной категории риска основывается на соотнесении группы т</w:t>
      </w:r>
      <w:r>
        <w:t>яжести и группы вероятности.</w:t>
      </w:r>
    </w:p>
    <w:p w:rsidR="00F94BE5" w:rsidRDefault="00F94BE5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05"/>
        <w:gridCol w:w="3005"/>
        <w:gridCol w:w="3006"/>
      </w:tblGrid>
      <w:tr w:rsidR="00F94BE5">
        <w:tc>
          <w:tcPr>
            <w:tcW w:w="3005" w:type="dxa"/>
          </w:tcPr>
          <w:p w:rsidR="00F94BE5" w:rsidRDefault="006676C3">
            <w:pPr>
              <w:pStyle w:val="ConsPlusNormal0"/>
              <w:jc w:val="center"/>
            </w:pPr>
            <w:r>
              <w:t>Категория риска</w:t>
            </w:r>
          </w:p>
        </w:tc>
        <w:tc>
          <w:tcPr>
            <w:tcW w:w="3005" w:type="dxa"/>
          </w:tcPr>
          <w:p w:rsidR="00F94BE5" w:rsidRDefault="006676C3">
            <w:pPr>
              <w:pStyle w:val="ConsPlusNormal0"/>
              <w:jc w:val="center"/>
            </w:pPr>
            <w:r>
              <w:t>Группа тяжести</w:t>
            </w:r>
          </w:p>
        </w:tc>
        <w:tc>
          <w:tcPr>
            <w:tcW w:w="3006" w:type="dxa"/>
          </w:tcPr>
          <w:p w:rsidR="00F94BE5" w:rsidRDefault="006676C3">
            <w:pPr>
              <w:pStyle w:val="ConsPlusNormal0"/>
              <w:jc w:val="center"/>
            </w:pPr>
            <w:r>
              <w:t>Группа вероятности</w:t>
            </w:r>
          </w:p>
        </w:tc>
      </w:tr>
      <w:tr w:rsidR="00F94BE5">
        <w:tc>
          <w:tcPr>
            <w:tcW w:w="3005" w:type="dxa"/>
          </w:tcPr>
          <w:p w:rsidR="00F94BE5" w:rsidRDefault="006676C3">
            <w:pPr>
              <w:pStyle w:val="ConsPlusNormal0"/>
              <w:jc w:val="center"/>
            </w:pPr>
            <w:proofErr w:type="gramStart"/>
            <w:r>
              <w:t>Высокий</w:t>
            </w:r>
            <w:proofErr w:type="gramEnd"/>
          </w:p>
        </w:tc>
        <w:tc>
          <w:tcPr>
            <w:tcW w:w="3005" w:type="dxa"/>
          </w:tcPr>
          <w:p w:rsidR="00F94BE5" w:rsidRDefault="006676C3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3006" w:type="dxa"/>
          </w:tcPr>
          <w:p w:rsidR="00F94BE5" w:rsidRDefault="006676C3">
            <w:pPr>
              <w:pStyle w:val="ConsPlusNormal0"/>
              <w:jc w:val="center"/>
            </w:pPr>
            <w:r>
              <w:t>1</w:t>
            </w:r>
          </w:p>
        </w:tc>
      </w:tr>
      <w:tr w:rsidR="00F94BE5">
        <w:tc>
          <w:tcPr>
            <w:tcW w:w="3005" w:type="dxa"/>
          </w:tcPr>
          <w:p w:rsidR="00F94BE5" w:rsidRDefault="006676C3">
            <w:pPr>
              <w:pStyle w:val="ConsPlusNormal0"/>
              <w:jc w:val="center"/>
            </w:pPr>
            <w:proofErr w:type="gramStart"/>
            <w:r>
              <w:t>Средний</w:t>
            </w:r>
            <w:proofErr w:type="gramEnd"/>
          </w:p>
        </w:tc>
        <w:tc>
          <w:tcPr>
            <w:tcW w:w="3005" w:type="dxa"/>
          </w:tcPr>
          <w:p w:rsidR="00F94BE5" w:rsidRDefault="006676C3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3006" w:type="dxa"/>
          </w:tcPr>
          <w:p w:rsidR="00F94BE5" w:rsidRDefault="006676C3">
            <w:pPr>
              <w:pStyle w:val="ConsPlusNormal0"/>
              <w:jc w:val="center"/>
            </w:pPr>
            <w:r>
              <w:t>2</w:t>
            </w:r>
          </w:p>
        </w:tc>
      </w:tr>
      <w:tr w:rsidR="00F94BE5">
        <w:tc>
          <w:tcPr>
            <w:tcW w:w="3005" w:type="dxa"/>
          </w:tcPr>
          <w:p w:rsidR="00F94BE5" w:rsidRDefault="006676C3">
            <w:pPr>
              <w:pStyle w:val="ConsPlusNormal0"/>
              <w:jc w:val="center"/>
            </w:pPr>
            <w:proofErr w:type="gramStart"/>
            <w:r>
              <w:t>Умеренный</w:t>
            </w:r>
            <w:proofErr w:type="gramEnd"/>
          </w:p>
        </w:tc>
        <w:tc>
          <w:tcPr>
            <w:tcW w:w="3005" w:type="dxa"/>
          </w:tcPr>
          <w:p w:rsidR="00F94BE5" w:rsidRDefault="006676C3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3006" w:type="dxa"/>
          </w:tcPr>
          <w:p w:rsidR="00F94BE5" w:rsidRDefault="006676C3">
            <w:pPr>
              <w:pStyle w:val="ConsPlusNormal0"/>
              <w:jc w:val="center"/>
            </w:pPr>
            <w:r>
              <w:t>1</w:t>
            </w:r>
          </w:p>
        </w:tc>
      </w:tr>
      <w:tr w:rsidR="00F94BE5">
        <w:tc>
          <w:tcPr>
            <w:tcW w:w="3005" w:type="dxa"/>
          </w:tcPr>
          <w:p w:rsidR="00F94BE5" w:rsidRDefault="006676C3">
            <w:pPr>
              <w:pStyle w:val="ConsPlusNormal0"/>
              <w:jc w:val="center"/>
            </w:pPr>
            <w:proofErr w:type="gramStart"/>
            <w:r>
              <w:t>Низкий</w:t>
            </w:r>
            <w:proofErr w:type="gramEnd"/>
          </w:p>
        </w:tc>
        <w:tc>
          <w:tcPr>
            <w:tcW w:w="3005" w:type="dxa"/>
          </w:tcPr>
          <w:p w:rsidR="00F94BE5" w:rsidRDefault="006676C3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3006" w:type="dxa"/>
          </w:tcPr>
          <w:p w:rsidR="00F94BE5" w:rsidRDefault="006676C3">
            <w:pPr>
              <w:pStyle w:val="ConsPlusNormal0"/>
              <w:jc w:val="center"/>
            </w:pPr>
            <w:r>
              <w:t>2</w:t>
            </w:r>
          </w:p>
        </w:tc>
      </w:tr>
    </w:tbl>
    <w:p w:rsidR="00F94BE5" w:rsidRDefault="00F94BE5">
      <w:pPr>
        <w:pStyle w:val="ConsPlusNormal0"/>
      </w:pPr>
    </w:p>
    <w:p w:rsidR="00F94BE5" w:rsidRDefault="006676C3">
      <w:pPr>
        <w:pStyle w:val="ConsPlusNormal0"/>
        <w:ind w:firstLine="540"/>
        <w:jc w:val="both"/>
      </w:pPr>
      <w:r>
        <w:t>2.4. В случае</w:t>
      </w:r>
      <w:proofErr w:type="gramStart"/>
      <w:r>
        <w:t>,</w:t>
      </w:r>
      <w:proofErr w:type="gramEnd"/>
      <w:r>
        <w:t xml:space="preserve"> если объект контроля не отнесен Госжилинспекцией к определенной категории риска, он считается отнесенным к категории низкого риска.</w:t>
      </w:r>
    </w:p>
    <w:p w:rsidR="00F94BE5" w:rsidRDefault="006676C3">
      <w:pPr>
        <w:pStyle w:val="ConsPlusNormal0"/>
        <w:spacing w:before="200"/>
        <w:ind w:firstLine="540"/>
        <w:jc w:val="both"/>
      </w:pPr>
      <w:proofErr w:type="gramStart"/>
      <w:r>
        <w:t>Госжилинспекция в течение пяти рабочих дней со дня поступления сведений о соответствии объекта контроля крите</w:t>
      </w:r>
      <w:r>
        <w:t>риям риска иной категории риска либо об изменении критериев риска должна принять решение об изменении категории риска указанного объекта контроля.</w:t>
      </w:r>
      <w:proofErr w:type="gramEnd"/>
    </w:p>
    <w:p w:rsidR="00F94BE5" w:rsidRDefault="006676C3">
      <w:pPr>
        <w:pStyle w:val="ConsPlusNormal0"/>
        <w:spacing w:before="200"/>
        <w:ind w:firstLine="540"/>
        <w:jc w:val="both"/>
      </w:pPr>
      <w:proofErr w:type="gramStart"/>
      <w:r>
        <w:t xml:space="preserve">Контролируемое лицо, в том числе с использованием федеральной государственной информационной системы "Единый </w:t>
      </w:r>
      <w:r>
        <w:t xml:space="preserve">портал государственных и муниципальных услуг (функций)" (далее - единый портал государственных и муниципальных услуг), вправе подать в Госжилинспекцию заявление об изменении категории риска осуществляемой им деятельности либо категории риска принадлежащих </w:t>
      </w:r>
      <w:r>
        <w:t>ему (используемых им) иных объектов контроля в случае их соответствия критериям риска для отнесения к иной категории риска.</w:t>
      </w:r>
      <w:proofErr w:type="gramEnd"/>
    </w:p>
    <w:p w:rsidR="00F94BE5" w:rsidRDefault="00F94BE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94B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4BE5" w:rsidRDefault="006676C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4 п. 2.4 (в редакции </w:t>
            </w:r>
            <w:hyperlink r:id="rId24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от 04.02.2026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31) </w:t>
            </w:r>
            <w:hyperlink r:id="rId25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01.01.2030.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</w:tr>
    </w:tbl>
    <w:p w:rsidR="00F94BE5" w:rsidRDefault="006676C3">
      <w:pPr>
        <w:pStyle w:val="ConsPlusNormal0"/>
        <w:spacing w:before="260"/>
        <w:ind w:firstLine="540"/>
        <w:jc w:val="both"/>
      </w:pPr>
      <w:proofErr w:type="gramStart"/>
      <w:r>
        <w:t xml:space="preserve">Заявление, указанное в абзаце третьем настоящего пункта, рассматривается в соответствии с </w:t>
      </w:r>
      <w:hyperlink r:id="rId26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главой 9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248-ФЗ и </w:t>
      </w:r>
      <w:hyperlink r:id="rId27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<w:r>
          <w:rPr>
            <w:color w:val="0000FF"/>
          </w:rPr>
          <w:t>пунктом 8(1)</w:t>
        </w:r>
      </w:hyperlink>
      <w:r>
        <w:t xml:space="preserve"> постановления Правительства Российской Федерации от 10 марта 2022 г. </w:t>
      </w:r>
      <w:proofErr w:type="spellStart"/>
      <w:r>
        <w:t>N</w:t>
      </w:r>
      <w:proofErr w:type="spellEnd"/>
      <w:r>
        <w:t xml:space="preserve"> </w:t>
      </w:r>
      <w:r>
        <w:t xml:space="preserve">336 "Об особенностях организации и осуществления государственного контроля (надзора), муниципального контроля" (далее - постановление </w:t>
      </w:r>
      <w:proofErr w:type="spellStart"/>
      <w:r>
        <w:t>N</w:t>
      </w:r>
      <w:proofErr w:type="spellEnd"/>
      <w:r>
        <w:t xml:space="preserve"> 336).</w:t>
      </w:r>
      <w:proofErr w:type="gramEnd"/>
    </w:p>
    <w:p w:rsidR="00F94BE5" w:rsidRDefault="00F94BE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94B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4BE5" w:rsidRDefault="006676C3">
            <w:pPr>
              <w:pStyle w:val="ConsPlusNormal0"/>
              <w:jc w:val="both"/>
            </w:pPr>
            <w:r>
              <w:rPr>
                <w:color w:val="392C69"/>
              </w:rPr>
              <w:t xml:space="preserve">П. 2.5 (в редакции </w:t>
            </w:r>
            <w:hyperlink r:id="rId28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от 04.02.2026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31) </w:t>
            </w:r>
            <w:hyperlink r:id="rId29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</w:tr>
    </w:tbl>
    <w:p w:rsidR="00F94BE5" w:rsidRDefault="006676C3">
      <w:pPr>
        <w:pStyle w:val="ConsPlusNormal0"/>
        <w:spacing w:before="260"/>
        <w:ind w:firstLine="540"/>
        <w:jc w:val="both"/>
      </w:pPr>
      <w:r>
        <w:t>2.5. Плановые контрольные (надзорные) мероприятия (инспекционный визит, документарная проверка, выездная проверка) в отношении объектов контроля, отнесенных к категории высокого риска, проводятся с периодичностью - одно плановое контрольное (надзорное) мер</w:t>
      </w:r>
      <w:r>
        <w:t>оприятие в два года либо один обязательный профилактический визит в год.</w:t>
      </w:r>
    </w:p>
    <w:p w:rsidR="00F94BE5" w:rsidRDefault="006676C3">
      <w:pPr>
        <w:pStyle w:val="ConsPlusNormal0"/>
        <w:spacing w:before="200"/>
        <w:ind w:firstLine="540"/>
        <w:jc w:val="both"/>
      </w:pPr>
      <w:proofErr w:type="gramStart"/>
      <w:r>
        <w:t xml:space="preserve">Основанием для включения в план проведения контрольных (надзорных) мероприятий на очередной </w:t>
      </w:r>
      <w:r>
        <w:lastRenderedPageBreak/>
        <w:t>календарный год является истечение срока, указанного в абзаце первом настоящего пункта, нач</w:t>
      </w:r>
      <w:r>
        <w:t>иная с даты окончания проведения последнего планового контрольного (надзорного) мероприятия в отношении объекта контроля, а если такое контрольное (надзорное) мероприятие ранее не проводилось, - то истечение трех лет с даты предоставления лицензии.</w:t>
      </w:r>
      <w:proofErr w:type="gramEnd"/>
    </w:p>
    <w:p w:rsidR="00F94BE5" w:rsidRDefault="006676C3">
      <w:pPr>
        <w:pStyle w:val="ConsPlusNormal0"/>
        <w:spacing w:before="200"/>
        <w:ind w:firstLine="540"/>
        <w:jc w:val="both"/>
      </w:pPr>
      <w:r>
        <w:t>Обязате</w:t>
      </w:r>
      <w:r>
        <w:t xml:space="preserve">льный профилактический визит по основанию, установленному </w:t>
      </w:r>
      <w:hyperlink r:id="rId3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1 части 1 статьи 52.1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248-ФЗ в отношении объектов контроля, отнесенных к категориям среднего, умеренного и низкого риска, не проводится.</w:t>
      </w:r>
    </w:p>
    <w:p w:rsidR="00F94BE5" w:rsidRDefault="00F94BE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94B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4BE5" w:rsidRDefault="006676C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4 п. 2.5 (в редакции </w:t>
            </w:r>
            <w:hyperlink r:id="rId31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от 04.02.2026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31) </w:t>
            </w:r>
            <w:hyperlink r:id="rId32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01.01.2030.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</w:tr>
    </w:tbl>
    <w:p w:rsidR="00F94BE5" w:rsidRDefault="006676C3">
      <w:pPr>
        <w:pStyle w:val="ConsPlusNormal0"/>
        <w:spacing w:before="260"/>
        <w:ind w:firstLine="540"/>
        <w:jc w:val="both"/>
      </w:pPr>
      <w:r>
        <w:t>В отношении объектов контроля, которые отнесены к категориям среднего, умеренного и низкого риска, плановые контрольные (</w:t>
      </w:r>
      <w:proofErr w:type="gramStart"/>
      <w:r>
        <w:t xml:space="preserve">надзорные) </w:t>
      </w:r>
      <w:proofErr w:type="gramEnd"/>
      <w:r>
        <w:t>мероприятия не проводятся.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2.6. В целях оценки </w:t>
      </w:r>
      <w:r>
        <w:t>риска причинения вреда (ущерба) при принятии решения о проведении и выборе вида внепланового контрольного (надзорного) мероприятия Госжилинспекция разрабатывает индикаторы риска нарушения лицензионных требований. Индикатором риска нарушения лицензионных тр</w:t>
      </w:r>
      <w:r>
        <w:t>ебований является соответствие или отклонение от параметров объекта контроля, которые сами по себе не являются нарушениями лицензионных требований, но с высокой степенью вероятности свидетельствуют о наличии таких нарушений и риска причинения вреда (ущерба</w:t>
      </w:r>
      <w:r>
        <w:t>) охраняемым законом ценностям.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Перечень </w:t>
      </w:r>
      <w:proofErr w:type="gramStart"/>
      <w:r>
        <w:t>индикаторов риска нарушения лицензионных требований</w:t>
      </w:r>
      <w:proofErr w:type="gramEnd"/>
      <w:r>
        <w:t xml:space="preserve"> при осуществлении лицензионного контроля утверждается Правительством Нижегородской области.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2.7. Оценка соблюдения лицензионных требований контролируемыми лицами осуществляется с учетом особенностей, установленных </w:t>
      </w:r>
      <w:hyperlink r:id="rId33" w:tooltip="Федеральный закон от 04.05.2011 N 99-ФЗ (ред. от 08.03.2026) &quot;О лицензировании отдельных видов деятельности&quot;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99-ФЗ.</w:t>
      </w:r>
    </w:p>
    <w:p w:rsidR="00F94BE5" w:rsidRDefault="00F94BE5">
      <w:pPr>
        <w:pStyle w:val="ConsPlusNormal0"/>
      </w:pPr>
    </w:p>
    <w:p w:rsidR="00F94BE5" w:rsidRDefault="006676C3">
      <w:pPr>
        <w:pStyle w:val="ConsPlusTitle0"/>
        <w:jc w:val="center"/>
        <w:outlineLvl w:val="1"/>
      </w:pPr>
      <w:proofErr w:type="spellStart"/>
      <w:r>
        <w:t>III</w:t>
      </w:r>
      <w:proofErr w:type="spellEnd"/>
      <w:r>
        <w:t>. Профилактика рисков причинения вреда (ущерба)</w:t>
      </w:r>
    </w:p>
    <w:p w:rsidR="00F94BE5" w:rsidRDefault="006676C3">
      <w:pPr>
        <w:pStyle w:val="ConsPlusTitle0"/>
        <w:jc w:val="center"/>
      </w:pPr>
      <w:r>
        <w:t>охраняемым законом ценностям</w:t>
      </w:r>
    </w:p>
    <w:p w:rsidR="00F94BE5" w:rsidRDefault="00F94BE5">
      <w:pPr>
        <w:pStyle w:val="ConsPlusNormal0"/>
      </w:pPr>
    </w:p>
    <w:p w:rsidR="00F94BE5" w:rsidRDefault="006676C3">
      <w:pPr>
        <w:pStyle w:val="ConsPlusNormal0"/>
        <w:ind w:firstLine="540"/>
        <w:jc w:val="both"/>
      </w:pPr>
      <w:r>
        <w:t xml:space="preserve">3.1. </w:t>
      </w:r>
      <w:proofErr w:type="gramStart"/>
      <w:r>
        <w:t>В целях стимулирования добросовестного соблюдения лицензионных требований контролируемыми лицами, устранения условий, причин и факторов, способных привести к нарушениям лицензионных требований и (или) причинению вреда (ущерба) охраняемым законом ценно</w:t>
      </w:r>
      <w:r>
        <w:t>стям, а также в целях создания условий для доведения лицензионных требований до контролируемых лиц, повышения информированности о способах их соблюдения при осуществлении лицензионного контроля осуществляются профилактические мероприятия в соответствии с е</w:t>
      </w:r>
      <w:r>
        <w:t>жегодно утверждаемой программой</w:t>
      </w:r>
      <w:proofErr w:type="gramEnd"/>
      <w:r>
        <w:t xml:space="preserve"> профилактики рисков причинения вреда (ущерба) охраняемым законом ценностям.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3.2. При осуществлении лицензионного контроля Госжилинспекцией проводятся следующие профилактические мероприятия: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1) информирование;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2) обобщение пр</w:t>
      </w:r>
      <w:r>
        <w:t>авоприменительной практики;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3) объявление предостережения;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4) консультирование;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5) профилактический визит;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6) самообследование.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3.3. Госжилинспекция осуществляет информирование контролируемых лиц и иных заинтересованных лиц по вопросам соблюдения лицензион</w:t>
      </w:r>
      <w:r>
        <w:t xml:space="preserve">ных требований в соответствии со </w:t>
      </w:r>
      <w:hyperlink r:id="rId3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46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248-ФЗ с учетом требований законодательства Российской Федерации о государственной, коммерческой, </w:t>
      </w:r>
      <w:r>
        <w:lastRenderedPageBreak/>
        <w:t>служебной и иной охраняемой законом тайне.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3.4. Обобщение правоприменительной практики</w:t>
      </w:r>
      <w:r>
        <w:t xml:space="preserve"> осуществляется в соответствии со </w:t>
      </w:r>
      <w:hyperlink r:id="rId3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47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248-ФЗ.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Обобщение правоприменительной практики осуществляется ежегодно должностными лицами Госжилинспекции путем сбора и анализа данных о проведенных контрольных (надзорных) мероприят</w:t>
      </w:r>
      <w:r>
        <w:t>иях и их результатов, а также анализа поступивших в адрес Госжилинспекции обращений.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По итогам обобщения правоприменительной практики Госжилинспекцией готовится проект доклада, содержащего результаты обобщения правоприменительной практики Госжилинспекции (</w:t>
      </w:r>
      <w:r>
        <w:t>далее - доклад о правоприменительной практике), который в обязательном порядке проходит публичные обсуждения.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Доклад о правоприменительной практике утверждается приказом Госжилинспекции до 10 марта года, следующего за отчетным годом, и размещается на офици</w:t>
      </w:r>
      <w:r>
        <w:t>альном сайте Госжилинспекции в информационно-телекоммуникационной сети "Интернет" (далее - сеть "Интернет") до 15 марта года, следующего за отчетным годом.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Доклад о правоприменительной практике подлежит направлению Госжилинспекцией в адрес федерального орг</w:t>
      </w:r>
      <w:r>
        <w:t>ана исполнительной власти, осуществляющего функции по выработке и реализации государственной политики и нормативно-правовому регулированию в сфере жилищно-коммунального хозяйства, в течение двух рабочих дней со дня его размещения на официальном сайте Госжи</w:t>
      </w:r>
      <w:r>
        <w:t>линспекции в сети "Интернет".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3.5. Объявление предостережения о недопустимости нарушения лицензионных требований (далее - предостережение) осуществляется в соответствии со </w:t>
      </w:r>
      <w:hyperlink r:id="rId36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49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248-ФЗ.</w:t>
      </w:r>
    </w:p>
    <w:p w:rsidR="00F94BE5" w:rsidRDefault="00F94BE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94B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4BE5" w:rsidRDefault="006676C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п. 3.5 (в редакции </w:t>
            </w:r>
            <w:hyperlink r:id="rId37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от 04.02.2026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31) </w:t>
            </w:r>
            <w:hyperlink r:id="rId38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01.01.2030.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</w:tr>
    </w:tbl>
    <w:p w:rsidR="00F94BE5" w:rsidRDefault="006676C3">
      <w:pPr>
        <w:pStyle w:val="ConsPlusNormal0"/>
        <w:spacing w:before="260"/>
        <w:ind w:firstLine="540"/>
        <w:jc w:val="both"/>
      </w:pPr>
      <w:proofErr w:type="gramStart"/>
      <w:r>
        <w:t xml:space="preserve">Предостережение объявляется путем подписания и опубликования в соответствии с </w:t>
      </w:r>
      <w:hyperlink r:id="rId39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">
        <w:r>
          <w:rPr>
            <w:color w:val="0000FF"/>
          </w:rPr>
          <w:t>Правилами</w:t>
        </w:r>
      </w:hyperlink>
      <w:r>
        <w:t xml:space="preserve"> формирования и веден</w:t>
      </w:r>
      <w:r>
        <w:t xml:space="preserve">ия единого реестра контрольных (надзорных) мероприятий, утвержденными постановлением Правительства Российской Федерации от 16 апреля 2021 г. </w:t>
      </w:r>
      <w:proofErr w:type="spellStart"/>
      <w:r>
        <w:t>N</w:t>
      </w:r>
      <w:proofErr w:type="spellEnd"/>
      <w:r>
        <w:t xml:space="preserve"> 604, электронного паспорта соответствующего предостережения без необходимости вынесения отдельного документа и вн</w:t>
      </w:r>
      <w:r>
        <w:t>есения его в федеральную государственную информационную систему "Единый реестр контрольных (надзорных) мероприятий" (далее - единый реестр).</w:t>
      </w:r>
      <w:proofErr w:type="gramEnd"/>
    </w:p>
    <w:p w:rsidR="00F94BE5" w:rsidRDefault="00F94BE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94B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4BE5" w:rsidRDefault="006676C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3 п. 3.5 (в редакции </w:t>
            </w:r>
            <w:hyperlink r:id="rId40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от 04.02.2026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31) </w:t>
            </w:r>
            <w:hyperlink r:id="rId41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01.01.2030.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</w:tr>
    </w:tbl>
    <w:p w:rsidR="00F94BE5" w:rsidRDefault="006676C3">
      <w:pPr>
        <w:pStyle w:val="ConsPlusNormal0"/>
        <w:spacing w:before="260"/>
        <w:ind w:firstLine="540"/>
        <w:jc w:val="both"/>
      </w:pPr>
      <w:proofErr w:type="gramStart"/>
      <w:r>
        <w:t>Выписка, содержащая информацию об указанном предостережении с QR-кодом, обеспечивающим переход на страницу в сети "Интернет", содержащую соответствующую запись единого реестра о предостережении, направляется</w:t>
      </w:r>
      <w:r>
        <w:t xml:space="preserve"> контролируемому лицу в течение одного рабочего дня со дня подписания электронного паспорта соответствующего предостережения в порядке, предусмотренном </w:t>
      </w:r>
      <w:hyperlink r:id="rId42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248-ФЗ.</w:t>
      </w:r>
      <w:proofErr w:type="gramEnd"/>
    </w:p>
    <w:p w:rsidR="00F94BE5" w:rsidRDefault="006676C3">
      <w:pPr>
        <w:pStyle w:val="ConsPlusNormal0"/>
        <w:spacing w:before="200"/>
        <w:ind w:firstLine="540"/>
        <w:jc w:val="both"/>
      </w:pPr>
      <w:r>
        <w:t>Контролируемое лицо не позднее пятнадцати рабочих дней после получения предостережения вправе подать в Госжилинспекцию возражение в отношении указанного предостережения (далее - возражение).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В возражении контролируемым лицом указываются: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1) наименование юридического лица, фамилия, имя, отчество (при наличии) индивидуального предпринимателя;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2) идентификационный номер налогоплательщика - контролируемого лица;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lastRenderedPageBreak/>
        <w:t>3) дата и номер лицензии контролируемого лица;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4) дата и номер предостережения, на</w:t>
      </w:r>
      <w:r>
        <w:t>правленного в адрес контролируемого лица;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5) обоснование контролируемого лица в отношении указанных в предостережении его действий (бездействия), которые приводят или могут привести к нарушению лицензионных требований.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Возражение может быть подано контроли</w:t>
      </w:r>
      <w:r>
        <w:t xml:space="preserve">руемым лицом на бумажном носителе почтовым отправлением, в виде электронного документа, оформленного в соответствии со </w:t>
      </w:r>
      <w:hyperlink r:id="rId4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248-ФЗ, на указанный в предостережении адрес электронной почты либо посредством единого портала го</w:t>
      </w:r>
      <w:r>
        <w:t>сударственных и муниципальных услуг.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Госжилинспекция по итогам рассмотрения возражения направляет ответ контролируемому лицу в течение двадцати рабочих дней со дня получения такого возражения по адресу электронной почты либо посредством единого портала гос</w:t>
      </w:r>
      <w:r>
        <w:t xml:space="preserve">ударственных и муниципальных услуг в порядке, предусмотренном </w:t>
      </w:r>
      <w:hyperlink r:id="rId4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248-ФЗ.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В случае удовлетворения возражения в отношении предостережения по итогам его рассмотрения данные такого предостережения не используются для проведе</w:t>
      </w:r>
      <w:r>
        <w:t>ния иных профилактических мероприятий и контрольных (надзорных) мероприятий.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В случае принятия Госжилинспекцией решения об объявлении контролируемому лицу </w:t>
      </w:r>
      <w:proofErr w:type="gramStart"/>
      <w:r>
        <w:t>предостережения</w:t>
      </w:r>
      <w:proofErr w:type="gramEnd"/>
      <w:r>
        <w:t xml:space="preserve"> одновременно с указанным предостережением контролируемому лицу в целях проведения им </w:t>
      </w:r>
      <w:r>
        <w:t>самообследования соблюдения лицензионных требований направляется адрес сайта в сети "Интернет", позволяющий пройти самообследование соблюдения лицензионных требований.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3.6. Должностные лица Госжилинспекции по обращениям контролируемых лиц и их представител</w:t>
      </w:r>
      <w:r>
        <w:t xml:space="preserve">ей осуществляют консультирование (дают разъяснения по вопросам, связанным с организацией и осуществлением лицензионного контроля) в соответствии со </w:t>
      </w:r>
      <w:hyperlink r:id="rId4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50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248-ФЗ.</w:t>
      </w:r>
    </w:p>
    <w:p w:rsidR="00F94BE5" w:rsidRDefault="00F94BE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94B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4BE5" w:rsidRDefault="006676C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п. 3.6 (в редакции </w:t>
            </w:r>
            <w:hyperlink r:id="rId46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от 04.02.2026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31) </w:t>
            </w:r>
            <w:hyperlink r:id="rId47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действуе</w:t>
              </w:r>
              <w:r>
                <w:rPr>
                  <w:color w:val="0000FF"/>
                </w:rPr>
                <w:t>т</w:t>
              </w:r>
            </w:hyperlink>
            <w:r>
              <w:rPr>
                <w:color w:val="392C69"/>
              </w:rPr>
              <w:t xml:space="preserve"> до 01.01.2030.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</w:tr>
    </w:tbl>
    <w:p w:rsidR="00F94BE5" w:rsidRDefault="006676C3">
      <w:pPr>
        <w:pStyle w:val="ConsPlusNormal0"/>
        <w:spacing w:before="260"/>
        <w:ind w:firstLine="540"/>
        <w:jc w:val="both"/>
      </w:pPr>
      <w:r>
        <w:t>Контролируемые лица вправе направлять обращения по вопросу осуществления консультирования с использованием единого портала государственных и муниципальных услуг. Такое обращение подлежит рассмотрению Госжилинспекцией в течение десяти рабочих дней со дня ег</w:t>
      </w:r>
      <w:r>
        <w:t xml:space="preserve">о регистрации. Подписание такого обращения осуществляется в соответствии с порядком, установленным </w:t>
      </w:r>
      <w:hyperlink r:id="rId48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<w:r>
          <w:rPr>
            <w:color w:val="0000FF"/>
          </w:rPr>
          <w:t>пунктом 11(2)</w:t>
        </w:r>
      </w:hyperlink>
      <w:r>
        <w:t xml:space="preserve"> постановления </w:t>
      </w:r>
      <w:proofErr w:type="spellStart"/>
      <w:r>
        <w:t>N</w:t>
      </w:r>
      <w:proofErr w:type="spellEnd"/>
      <w:r>
        <w:t xml:space="preserve"> 336.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Консультирование осуществляется должностными лицами Госжилинспекции по телефону, посре</w:t>
      </w:r>
      <w:r>
        <w:t xml:space="preserve">дством </w:t>
      </w:r>
      <w:proofErr w:type="spellStart"/>
      <w:r>
        <w:t>видео-конференц-связи</w:t>
      </w:r>
      <w:proofErr w:type="spellEnd"/>
      <w:r>
        <w:t>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Консультирование осуществляется по следующим вопросам: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1) организац</w:t>
      </w:r>
      <w:r>
        <w:t>ия и осуществление лицензионного контроля;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2) порядок проведения профилактических мероприятий;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3) предмет лицензионного контроля.</w:t>
      </w:r>
    </w:p>
    <w:p w:rsidR="00F94BE5" w:rsidRDefault="006676C3">
      <w:pPr>
        <w:pStyle w:val="ConsPlusNormal0"/>
        <w:spacing w:before="200"/>
        <w:ind w:firstLine="540"/>
        <w:jc w:val="both"/>
      </w:pPr>
      <w:proofErr w:type="gramStart"/>
      <w:r>
        <w:t>Письменное консультирование осуществляется по вопросу, указанному в абзаце седьмом настоящего пункта, в случае поступления соо</w:t>
      </w:r>
      <w:r>
        <w:t xml:space="preserve">тветствующего обращения посредством направления в Госжилинспекцию обращения на бумажном носителе почтовым отправлением либо в виде электронного документа, подписанного электронной подписью контролируемого лица, в порядке, установленном </w:t>
      </w:r>
      <w:hyperlink r:id="rId49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6 стать</w:t>
        </w:r>
        <w:r>
          <w:rPr>
            <w:color w:val="0000FF"/>
          </w:rPr>
          <w:t>и 21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248-ФЗ, с использованием единого портала государственных и муниципальных услуг.</w:t>
      </w:r>
      <w:proofErr w:type="gramEnd"/>
      <w:r>
        <w:t xml:space="preserve"> Ответ на обращение направляется Госжилинспекцией по адресу электронной почты либо </w:t>
      </w:r>
      <w:r>
        <w:lastRenderedPageBreak/>
        <w:t>посредством единого портала государственных и муниципальных услуг в</w:t>
      </w:r>
      <w:r>
        <w:t xml:space="preserve"> порядке, установленном </w:t>
      </w:r>
      <w:hyperlink r:id="rId5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248-ФЗ.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51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г. </w:t>
      </w:r>
      <w:proofErr w:type="spellStart"/>
      <w:r>
        <w:t>N</w:t>
      </w:r>
      <w:proofErr w:type="spellEnd"/>
      <w:r>
        <w:t xml:space="preserve"> 59-ФЗ "О порядке </w:t>
      </w:r>
      <w:proofErr w:type="gramStart"/>
      <w:r>
        <w:t>рассмотрения обращений граждан Российской Федерации</w:t>
      </w:r>
      <w:proofErr w:type="gramEnd"/>
      <w:r>
        <w:t>".</w:t>
      </w:r>
    </w:p>
    <w:p w:rsidR="00F94BE5" w:rsidRDefault="006676C3">
      <w:pPr>
        <w:pStyle w:val="ConsPlusNormal0"/>
        <w:spacing w:before="200"/>
        <w:ind w:firstLine="540"/>
        <w:jc w:val="both"/>
      </w:pPr>
      <w:proofErr w:type="gramStart"/>
      <w:r>
        <w:t>В случае поступления пяти и более обращений, содержащих однотипные вопросы контролируемых лиц и (или) их представителей, консультирование по таким обращениям осуществляется посредством размещения на официальном сайте Госжилинспекции в сети "Интернет" письм</w:t>
      </w:r>
      <w:r>
        <w:t>енного разъяснения с учетом требований законодательства Российской Федерации о государственной, коммерческой, служебной и иной охраняемой законом тайне, подписанного руководителем Госжилинспекции (первым заместителем руководителя Госжилинспекции, заместите</w:t>
      </w:r>
      <w:r>
        <w:t>лем руководителя Госжилинспекции).</w:t>
      </w:r>
      <w:proofErr w:type="gramEnd"/>
    </w:p>
    <w:p w:rsidR="00F94BE5" w:rsidRDefault="00F94BE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94B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4BE5" w:rsidRDefault="006676C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 п. 3.7 (в редакции </w:t>
            </w:r>
            <w:hyperlink r:id="rId52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от 04.02.2026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31) </w:t>
            </w:r>
            <w:hyperlink r:id="rId53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</w:tr>
    </w:tbl>
    <w:p w:rsidR="00F94BE5" w:rsidRDefault="006676C3">
      <w:pPr>
        <w:pStyle w:val="ConsPlusNormal0"/>
        <w:spacing w:before="260"/>
        <w:ind w:firstLine="540"/>
        <w:jc w:val="both"/>
      </w:pPr>
      <w:r>
        <w:t xml:space="preserve">3.7. Профилактический визит проводится в соответствии со </w:t>
      </w:r>
      <w:hyperlink r:id="rId5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статьями 52</w:t>
        </w:r>
      </w:hyperlink>
      <w:r>
        <w:t xml:space="preserve"> - </w:t>
      </w:r>
      <w:hyperlink r:id="rId5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52.2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248-ФЗ. По результатам проведения профилактического визита публичная оценка уровня соблюдения обязательных требований не присваивается.</w:t>
      </w:r>
    </w:p>
    <w:p w:rsidR="00F94BE5" w:rsidRDefault="00F94BE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94B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4BE5" w:rsidRDefault="006676C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п. 3.7 (в редакции </w:t>
            </w:r>
            <w:hyperlink r:id="rId56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от 04.02.2026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31) </w:t>
            </w:r>
            <w:hyperlink r:id="rId57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</w:t>
            </w:r>
            <w:r>
              <w:rPr>
                <w:color w:val="392C69"/>
              </w:rPr>
              <w:t>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</w:tr>
    </w:tbl>
    <w:p w:rsidR="00F94BE5" w:rsidRDefault="006676C3">
      <w:pPr>
        <w:pStyle w:val="ConsPlusNormal0"/>
        <w:spacing w:before="260"/>
        <w:ind w:firstLine="540"/>
        <w:jc w:val="both"/>
      </w:pPr>
      <w:r>
        <w:t xml:space="preserve">Осмотр, экспертиза в рамках обязательного профилактического визита могут проводиться с использованием средств дистанционного взаимодействия, в том числе посредством </w:t>
      </w:r>
      <w:proofErr w:type="spellStart"/>
      <w:r>
        <w:t>видео-конференц-связи</w:t>
      </w:r>
      <w:proofErr w:type="spellEnd"/>
      <w:r>
        <w:t>, а также с использованием мобильного приложения "</w:t>
      </w:r>
      <w:r>
        <w:t>Инспектор".</w:t>
      </w:r>
    </w:p>
    <w:p w:rsidR="00F94BE5" w:rsidRDefault="00F94BE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94B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4BE5" w:rsidRDefault="006676C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3 п. 3.7 (в редакции </w:t>
            </w:r>
            <w:hyperlink r:id="rId58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от 04.02.2026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31) </w:t>
            </w:r>
            <w:hyperlink r:id="rId59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</w:tr>
    </w:tbl>
    <w:p w:rsidR="00F94BE5" w:rsidRDefault="006676C3">
      <w:pPr>
        <w:pStyle w:val="ConsPlusNormal0"/>
        <w:spacing w:before="260"/>
        <w:ind w:firstLine="540"/>
        <w:jc w:val="both"/>
      </w:pPr>
      <w:r>
        <w:t>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"</w:t>
      </w:r>
      <w:r>
        <w:t>Инспектор".</w:t>
      </w:r>
    </w:p>
    <w:p w:rsidR="00F94BE5" w:rsidRDefault="00F94BE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94B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4BE5" w:rsidRDefault="006676C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4 п. 3.7 (в редакции </w:t>
            </w:r>
            <w:hyperlink r:id="rId60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от 04.02.2026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31) </w:t>
            </w:r>
            <w:hyperlink r:id="rId61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01.01.2030.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</w:tr>
    </w:tbl>
    <w:p w:rsidR="00F94BE5" w:rsidRDefault="006676C3">
      <w:pPr>
        <w:pStyle w:val="ConsPlusNormal0"/>
        <w:spacing w:before="260"/>
        <w:ind w:firstLine="540"/>
        <w:jc w:val="both"/>
      </w:pPr>
      <w:r>
        <w:t>Контролируемые лица вправе направлять обращения по вопросу проведения профилактического визита с использованием единого портала государственных и муниципальных услуг. Такое обращение подлежит рассмотрению Госжилинспекцией в течение десяти рабочих дней со д</w:t>
      </w:r>
      <w:r>
        <w:t xml:space="preserve">ня его регистрации. Подписание такого обращения осуществляется в соответствии с порядком, установленным </w:t>
      </w:r>
      <w:hyperlink r:id="rId62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<w:r>
          <w:rPr>
            <w:color w:val="0000FF"/>
          </w:rPr>
          <w:t>пунктом 11(2)</w:t>
        </w:r>
      </w:hyperlink>
      <w:r>
        <w:t xml:space="preserve"> постановления </w:t>
      </w:r>
      <w:proofErr w:type="spellStart"/>
      <w:r>
        <w:t>N</w:t>
      </w:r>
      <w:proofErr w:type="spellEnd"/>
      <w:r>
        <w:t xml:space="preserve"> 336.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3.8. Самообследование осуществляется в соответствии со </w:t>
      </w:r>
      <w:hyperlink r:id="rId6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51</w:t>
        </w:r>
      </w:hyperlink>
      <w:r>
        <w:t xml:space="preserve"> Федеральн</w:t>
      </w:r>
      <w:r>
        <w:t xml:space="preserve">ого закона </w:t>
      </w:r>
      <w:proofErr w:type="spellStart"/>
      <w:r>
        <w:t>N</w:t>
      </w:r>
      <w:proofErr w:type="spellEnd"/>
      <w:r>
        <w:t xml:space="preserve"> 248-ФЗ.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В рамках самообследования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Самообследование осуществляется в автоматизированном режиме с использован</w:t>
      </w:r>
      <w:r>
        <w:t xml:space="preserve">ием сервиса самопроверки "Электронный инспектор" в сети "Интернет", размещенного по адресу: </w:t>
      </w:r>
      <w:proofErr w:type="spellStart"/>
      <w:r>
        <w:t>самопроверка</w:t>
      </w:r>
      <w:proofErr w:type="gramStart"/>
      <w:r>
        <w:t>.р</w:t>
      </w:r>
      <w:proofErr w:type="gramEnd"/>
      <w:r>
        <w:t>ф</w:t>
      </w:r>
      <w:proofErr w:type="spellEnd"/>
      <w:r>
        <w:t>, посредством которого обеспечена возможность осуществить самообследование без идентификации пользователя.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lastRenderedPageBreak/>
        <w:t>Контролируемые лица, получившие высокую оц</w:t>
      </w:r>
      <w:r>
        <w:t>енку соблюдения ими лицензионных требований по итогам самообследования, вправе принять декларацию соблюдения лицензионных требований.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В случае принятия контролируемым лицом решения об оформлении декларации соблюдения лицензионных требований она формируется</w:t>
      </w:r>
      <w:r>
        <w:t xml:space="preserve"> при помощи сервиса "Электронный инспектор".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Декларация соблюдения лицензионных требований направляется контролируемым лицом в Госжилинспекцию, которая размещает ее на своем официальном сайте в сети "Интернет".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Срок </w:t>
      </w:r>
      <w:proofErr w:type="gramStart"/>
      <w:r>
        <w:t>действия декларации соблюдения лицензион</w:t>
      </w:r>
      <w:r>
        <w:t>ных требований</w:t>
      </w:r>
      <w:proofErr w:type="gramEnd"/>
      <w:r>
        <w:t xml:space="preserve"> составляет 1 год с момента регистрации указанной декларации Госжилинспекцией.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В случае изменения сведений, содержащихся в декларации соблюдения лицензионных требований, уточненная декларация представляется контролируемым лицом в Госжилинспекцию в течение одного месяца со дня изменения содержащихся в ней сведений.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при </w:t>
      </w:r>
      <w:r>
        <w:t xml:space="preserve">проведении обязательного профилактического визита или контрольного (надзорного) мероприятия выявлены нарушения лицензионных требований, факты представления контролируемым лицом недостоверных сведений при </w:t>
      </w:r>
      <w:proofErr w:type="spellStart"/>
      <w:r>
        <w:t>самообследовании</w:t>
      </w:r>
      <w:proofErr w:type="spellEnd"/>
      <w:r>
        <w:t>, декларация соблюдения лицензионных</w:t>
      </w:r>
      <w:r>
        <w:t xml:space="preserve"> требований аннулируется решением, принимаемым по результатам контрольного (надзорного) мероприятия.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Принятие новой декларации соблюдения лицензионных требований по результатам самообследования возможно не ранее чем через 1 год после принятия решения об ан</w:t>
      </w:r>
      <w:r>
        <w:t>нулировании ранее выданной декларации.</w:t>
      </w:r>
    </w:p>
    <w:p w:rsidR="00F94BE5" w:rsidRDefault="00F94BE5">
      <w:pPr>
        <w:pStyle w:val="ConsPlusNormal0"/>
      </w:pPr>
    </w:p>
    <w:p w:rsidR="00F94BE5" w:rsidRDefault="006676C3">
      <w:pPr>
        <w:pStyle w:val="ConsPlusTitle0"/>
        <w:jc w:val="center"/>
        <w:outlineLvl w:val="1"/>
      </w:pPr>
      <w:proofErr w:type="spellStart"/>
      <w:r>
        <w:t>IV</w:t>
      </w:r>
      <w:proofErr w:type="spellEnd"/>
      <w:r>
        <w:t>. Осуществление лицензионного контроля</w:t>
      </w:r>
    </w:p>
    <w:p w:rsidR="00F94BE5" w:rsidRDefault="00F94BE5">
      <w:pPr>
        <w:pStyle w:val="ConsPlusNormal0"/>
      </w:pPr>
    </w:p>
    <w:p w:rsidR="00F94BE5" w:rsidRDefault="006676C3">
      <w:pPr>
        <w:pStyle w:val="ConsPlusNormal0"/>
        <w:ind w:firstLine="540"/>
        <w:jc w:val="both"/>
      </w:pPr>
      <w:r>
        <w:t>4.1. Плановые контрольные (надзорные) мероприятия проводятся на основании плана проведения плановых контрольных (надзорных) мероприятий на очередной календарный год, согласов</w:t>
      </w:r>
      <w:r>
        <w:t xml:space="preserve">анного с органами прокуратуры в соответствии со </w:t>
      </w:r>
      <w:hyperlink r:id="rId6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61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248-ФЗ.</w:t>
      </w:r>
    </w:p>
    <w:p w:rsidR="00F94BE5" w:rsidRDefault="00F94BE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94B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4BE5" w:rsidRDefault="006676C3">
            <w:pPr>
              <w:pStyle w:val="ConsPlusNormal0"/>
              <w:jc w:val="both"/>
            </w:pPr>
            <w:r>
              <w:rPr>
                <w:color w:val="392C69"/>
              </w:rPr>
              <w:t xml:space="preserve">П. 4.2 (в редакции </w:t>
            </w:r>
            <w:hyperlink r:id="rId65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</w:t>
            </w:r>
            <w:r>
              <w:rPr>
                <w:color w:val="392C69"/>
              </w:rPr>
              <w:t xml:space="preserve">родской области от 04.02.2026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31) </w:t>
            </w:r>
            <w:hyperlink r:id="rId66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</w:tr>
    </w:tbl>
    <w:p w:rsidR="00F94BE5" w:rsidRDefault="006676C3">
      <w:pPr>
        <w:pStyle w:val="ConsPlusNormal0"/>
        <w:spacing w:before="260"/>
        <w:ind w:firstLine="540"/>
        <w:jc w:val="both"/>
      </w:pPr>
      <w:r>
        <w:t xml:space="preserve">4.2. Внеплановые контрольные (надзорные) мероприятия, за исключением внеплановых контрольных (надзорных) мероприятий без взаимодействия с контролируемым лицом, проводятся по основаниям, предусмотренным </w:t>
      </w:r>
      <w:hyperlink r:id="rId67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6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3</w:t>
        </w:r>
      </w:hyperlink>
      <w:r>
        <w:t xml:space="preserve"> - </w:t>
      </w:r>
      <w:hyperlink r:id="rId69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9 части 1 статьи 57</w:t>
        </w:r>
      </w:hyperlink>
      <w:r>
        <w:t>,</w:t>
      </w:r>
      <w:r>
        <w:t xml:space="preserve"> </w:t>
      </w:r>
      <w:hyperlink r:id="rId7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3 части 2 статьи 60</w:t>
        </w:r>
      </w:hyperlink>
      <w:r>
        <w:t xml:space="preserve"> и </w:t>
      </w:r>
      <w:hyperlink r:id="rId71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12 статьи 66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248-ФЗ.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4.3. Взаимодействие с контролируемым лицом осуществляется при проведении следующих контрольных (надзорных) мероприятий: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1) инспекционный визит;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2) документарная пр</w:t>
      </w:r>
      <w:r>
        <w:t>оверка;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3) выездная проверка.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4.4. Инспекционный визит проводится в соответствии со </w:t>
      </w:r>
      <w:hyperlink r:id="rId72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70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248-ФЗ.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В ходе инспекционного визита совершаются следующие контрольные (надзорные) действия:</w:t>
      </w:r>
    </w:p>
    <w:p w:rsidR="00F94BE5" w:rsidRDefault="006676C3">
      <w:pPr>
        <w:pStyle w:val="ConsPlusNormal0"/>
        <w:spacing w:before="200"/>
        <w:ind w:firstLine="540"/>
        <w:jc w:val="both"/>
      </w:pPr>
      <w:bookmarkStart w:id="1" w:name="P188"/>
      <w:bookmarkEnd w:id="1"/>
      <w:r>
        <w:t>1) осмотр;</w:t>
      </w:r>
    </w:p>
    <w:p w:rsidR="00F94BE5" w:rsidRDefault="006676C3">
      <w:pPr>
        <w:pStyle w:val="ConsPlusNormal0"/>
        <w:spacing w:before="200"/>
        <w:ind w:firstLine="540"/>
        <w:jc w:val="both"/>
      </w:pPr>
      <w:bookmarkStart w:id="2" w:name="P189"/>
      <w:bookmarkEnd w:id="2"/>
      <w:r>
        <w:t>2) опрос;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lastRenderedPageBreak/>
        <w:t>3) получение письменных объяснений;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4) инструментальное обследование;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5) истребование документов, которые в соответствии с лицензионными требованиями должны находиться в месте нахождения (осуществления деятельности) контролируемого лица (его филиалов, пред</w:t>
      </w:r>
      <w:r>
        <w:t>ставительств, обособленных структурных подразделений).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4.5. Документарная проверка проводится в соответствии со </w:t>
      </w:r>
      <w:hyperlink r:id="rId7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72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248-ФЗ.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В ходе документарной проверки совершаются следующие контрольные (надзорные) действия: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1) получение письменных объяснений;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2) истребование документов.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4.6. Выездная проверка проводится в соответствии со </w:t>
      </w:r>
      <w:hyperlink r:id="rId7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73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248-ФЗ.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В ходе выездной проверки совершаются следующие контрольные (надзорные) действия:</w:t>
      </w:r>
    </w:p>
    <w:p w:rsidR="00F94BE5" w:rsidRDefault="006676C3">
      <w:pPr>
        <w:pStyle w:val="ConsPlusNormal0"/>
        <w:spacing w:before="200"/>
        <w:ind w:firstLine="540"/>
        <w:jc w:val="both"/>
      </w:pPr>
      <w:bookmarkStart w:id="3" w:name="P199"/>
      <w:bookmarkEnd w:id="3"/>
      <w:r>
        <w:t>1) осмотр;</w:t>
      </w:r>
    </w:p>
    <w:p w:rsidR="00F94BE5" w:rsidRDefault="006676C3">
      <w:pPr>
        <w:pStyle w:val="ConsPlusNormal0"/>
        <w:spacing w:before="200"/>
        <w:ind w:firstLine="540"/>
        <w:jc w:val="both"/>
      </w:pPr>
      <w:bookmarkStart w:id="4" w:name="P200"/>
      <w:bookmarkEnd w:id="4"/>
      <w:r>
        <w:t>2</w:t>
      </w:r>
      <w:r>
        <w:t>) опрос;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3) получение письменных объяснений;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4) инструментальное обследование;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5) истребование документов;</w:t>
      </w:r>
    </w:p>
    <w:p w:rsidR="00F94BE5" w:rsidRDefault="006676C3">
      <w:pPr>
        <w:pStyle w:val="ConsPlusNormal0"/>
        <w:spacing w:before="200"/>
        <w:ind w:firstLine="540"/>
        <w:jc w:val="both"/>
      </w:pPr>
      <w:bookmarkStart w:id="5" w:name="P204"/>
      <w:bookmarkEnd w:id="5"/>
      <w:r>
        <w:t>6) экспертиза.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4.7. Экспертиза проводится в соответствии со </w:t>
      </w:r>
      <w:hyperlink r:id="rId7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84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248-ФЗ.</w:t>
      </w:r>
    </w:p>
    <w:p w:rsidR="00F94BE5" w:rsidRDefault="006676C3">
      <w:pPr>
        <w:pStyle w:val="ConsPlusNormal0"/>
        <w:spacing w:before="200"/>
        <w:ind w:firstLine="540"/>
        <w:jc w:val="both"/>
      </w:pPr>
      <w:proofErr w:type="gramStart"/>
      <w:r>
        <w:t>В случае невозможности транспортировки обр</w:t>
      </w:r>
      <w:r>
        <w:t>азца исследования к месту работы эксперта Госжилинспекция обеспечивает ему беспрепятственный доступ к образцу и необходимые условия для исследования по месту нахождения (осуществления деятельности) контролируемого лица (его филиалов, представительств, обос</w:t>
      </w:r>
      <w:r>
        <w:t>обленных структурных подразделений).</w:t>
      </w:r>
      <w:proofErr w:type="gramEnd"/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4.8. Инспекционный визит, выездная проверка могут проводиться с использованием средств дистанционного взаимодействия, в том числе посредством </w:t>
      </w:r>
      <w:proofErr w:type="spellStart"/>
      <w:r>
        <w:t>видео-конференц-связи</w:t>
      </w:r>
      <w:proofErr w:type="spellEnd"/>
      <w:r>
        <w:t>, а также с использованием мобильного приложения "Инспек</w:t>
      </w:r>
      <w:r>
        <w:t>тор".</w:t>
      </w:r>
    </w:p>
    <w:p w:rsidR="00F94BE5" w:rsidRDefault="00F94BE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94B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4BE5" w:rsidRDefault="006676C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п. 4.8 (в редакции </w:t>
            </w:r>
            <w:hyperlink r:id="rId76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от 04.02.2026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31) </w:t>
            </w:r>
            <w:hyperlink r:id="rId77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</w:tr>
    </w:tbl>
    <w:p w:rsidR="00F94BE5" w:rsidRDefault="006676C3">
      <w:pPr>
        <w:pStyle w:val="ConsPlusNormal0"/>
        <w:spacing w:before="260"/>
        <w:ind w:firstLine="540"/>
        <w:jc w:val="both"/>
      </w:pPr>
      <w:r>
        <w:t xml:space="preserve">Контрольные (надзорные) действия, указанные в </w:t>
      </w:r>
      <w:hyperlink w:anchor="P188" w:tooltip="1) осмотр;">
        <w:r>
          <w:rPr>
            <w:color w:val="0000FF"/>
          </w:rPr>
          <w:t>подпунктах 1</w:t>
        </w:r>
      </w:hyperlink>
      <w:r>
        <w:t xml:space="preserve"> и </w:t>
      </w:r>
      <w:hyperlink w:anchor="P189" w:tooltip="2) опрос;">
        <w:r>
          <w:rPr>
            <w:color w:val="0000FF"/>
          </w:rPr>
          <w:t>2 пункта 4.4</w:t>
        </w:r>
      </w:hyperlink>
      <w:r>
        <w:t xml:space="preserve">, </w:t>
      </w:r>
      <w:hyperlink w:anchor="P199" w:tooltip="1) осмотр;">
        <w:r>
          <w:rPr>
            <w:color w:val="0000FF"/>
          </w:rPr>
          <w:t>подпунктах 1</w:t>
        </w:r>
      </w:hyperlink>
      <w:r>
        <w:t xml:space="preserve">, </w:t>
      </w:r>
      <w:hyperlink w:anchor="P200" w:tooltip="2) опрос;">
        <w:r>
          <w:rPr>
            <w:color w:val="0000FF"/>
          </w:rPr>
          <w:t>2</w:t>
        </w:r>
      </w:hyperlink>
      <w:r>
        <w:t xml:space="preserve"> и </w:t>
      </w:r>
      <w:hyperlink w:anchor="P204" w:tooltip="6) экспертиза.">
        <w:r>
          <w:rPr>
            <w:color w:val="0000FF"/>
          </w:rPr>
          <w:t>6 пункта 4.6</w:t>
        </w:r>
      </w:hyperlink>
      <w:r>
        <w:t xml:space="preserve"> настоящего Положения, могут осуществляться с использованием средств дистанционного взаимодействия, в </w:t>
      </w:r>
      <w:r>
        <w:t xml:space="preserve">том числе посредством </w:t>
      </w:r>
      <w:proofErr w:type="spellStart"/>
      <w:r>
        <w:t>видео-конференц-связи</w:t>
      </w:r>
      <w:proofErr w:type="spellEnd"/>
      <w:r>
        <w:t>, а также с использованием мобильного приложения "Инспектор".</w:t>
      </w:r>
    </w:p>
    <w:p w:rsidR="00F94BE5" w:rsidRDefault="00F94BE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94B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4BE5" w:rsidRDefault="006676C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3 п. 4.8 (в редакции </w:t>
            </w:r>
            <w:hyperlink r:id="rId78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</w:t>
            </w:r>
            <w:r>
              <w:rPr>
                <w:color w:val="392C69"/>
              </w:rPr>
              <w:t xml:space="preserve">вительства Нижегородской области от 04.02.2026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31) </w:t>
            </w:r>
            <w:hyperlink r:id="rId79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</w:tr>
    </w:tbl>
    <w:p w:rsidR="00F94BE5" w:rsidRDefault="006676C3">
      <w:pPr>
        <w:pStyle w:val="ConsPlusNormal0"/>
        <w:spacing w:before="260"/>
        <w:ind w:firstLine="540"/>
        <w:jc w:val="both"/>
      </w:pPr>
      <w:r>
        <w:t xml:space="preserve">Фотосъемка и видеозапись при проведении осмотра в рамках контрольного (надзорного) мероприятия в виде инспекционного визита, выездной проверки осуществляются с использованием мобильного </w:t>
      </w:r>
      <w:r>
        <w:lastRenderedPageBreak/>
        <w:t>приложения "Инспектор".</w:t>
      </w:r>
    </w:p>
    <w:p w:rsidR="00F94BE5" w:rsidRDefault="006676C3">
      <w:pPr>
        <w:pStyle w:val="ConsPlusNormal0"/>
        <w:spacing w:before="200"/>
        <w:ind w:firstLine="540"/>
        <w:jc w:val="both"/>
      </w:pPr>
      <w:bookmarkStart w:id="6" w:name="P212"/>
      <w:bookmarkEnd w:id="6"/>
      <w:r>
        <w:t>4.9. Индивидуальный предприниматель, являющийс</w:t>
      </w:r>
      <w:r>
        <w:t>я контролируемым лицом, вправе представить в Госжилинспекцию информацию о невозможности присутствия при проведении контрольного (надзорного) мероприятия в случаях: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1) его временной нетрудоспособности;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2) нахождения его в служебной командировке или отпуске в ином населенном пункте.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4.10. При невозможности присутствия индивидуального предпринимателя, являющегося контролируемым лицом, при проведении контрольного (надзорного) мероприятия в случаях, указанны</w:t>
      </w:r>
      <w:r>
        <w:t xml:space="preserve">х в </w:t>
      </w:r>
      <w:hyperlink w:anchor="P212" w:tooltip="4.9. Индивидуальный предприниматель, являющийся контролируемым лицом, вправе представить в Госжилинспекцию информацию о невозможности присутствия при проведении контрольного (надзорного) мероприятия в случаях:">
        <w:r>
          <w:rPr>
            <w:color w:val="0000FF"/>
          </w:rPr>
          <w:t>пункте 4.9</w:t>
        </w:r>
      </w:hyperlink>
      <w:r>
        <w:t xml:space="preserve"> н</w:t>
      </w:r>
      <w:r>
        <w:t>астоящего Положения, проведение контрольного (надзорного) мероприятия переносится Госжилинспекцией на срок, необходимый для устранения обстоятельств, послуживших поводом для данного обращения индивидуального предпринимателя в Госжилинспекцию.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4.11. При про</w:t>
      </w:r>
      <w:r>
        <w:t>ведении выездной проверки или инспекционного визита должностные лица Госжилинспекции для фиксации доказательств нарушений лицензионных требований могут использовать фотосъемку, аудио- и видеозапись.</w:t>
      </w:r>
    </w:p>
    <w:p w:rsidR="00F94BE5" w:rsidRDefault="006676C3">
      <w:pPr>
        <w:pStyle w:val="ConsPlusNormal0"/>
        <w:spacing w:before="200"/>
        <w:ind w:firstLine="540"/>
        <w:jc w:val="both"/>
      </w:pPr>
      <w:proofErr w:type="gramStart"/>
      <w:r>
        <w:t>Решение о необходимости использования технических средств</w:t>
      </w:r>
      <w:r>
        <w:t>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</w:t>
      </w:r>
      <w:r>
        <w:t>оприятий, фотосъемки, аудио- и видеозаписи при осуществлении контрольных (надзорных) мероприятий, принимается должностным лицом Госжилинспекции самостоятельно.</w:t>
      </w:r>
      <w:proofErr w:type="gramEnd"/>
    </w:p>
    <w:p w:rsidR="00F94BE5" w:rsidRDefault="00F94BE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94B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4BE5" w:rsidRDefault="006676C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3 п. 4.11 (в редакции </w:t>
            </w:r>
            <w:hyperlink r:id="rId80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от 04.02.2026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31) </w:t>
            </w:r>
            <w:hyperlink r:id="rId81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</w:tr>
    </w:tbl>
    <w:p w:rsidR="00F94BE5" w:rsidRDefault="006676C3">
      <w:pPr>
        <w:pStyle w:val="ConsPlusNormal0"/>
        <w:spacing w:before="260"/>
        <w:ind w:firstLine="540"/>
        <w:jc w:val="both"/>
      </w:pPr>
      <w:r>
        <w:t>Для фиксации доказательств нарушений лицензионных требований могут использоваться любые имеющиеся в распоряжении технические средства фотосъемки, аудио- и видеозаписи, а также мобильное приложение "Инсп</w:t>
      </w:r>
      <w:r>
        <w:t>ектор".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Информация о проведении фотосъемки, аудио- и видеозаписи и об использованных для этих целей технических средствах отражается в акте контрольного (надзорного) мероприятия (далее - акт).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Фиксация нарушений лицензионных требований при помощи фотосъемки проводится не менее чем 2 снимками каждого из выявленных нарушений лицензионных требований. Аудио- и видеозапись осуществляются в ходе проведения контрольного (надзорного) мероприятия непреры</w:t>
      </w:r>
      <w:r>
        <w:t>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лицензионных требований.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Результаты проведения фотосъемки, ау</w:t>
      </w:r>
      <w:r>
        <w:t>дио- и видеозаписи являются приложением к акту.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Использование фотосъемки, аудио- и видеозаписи для фиксации доказательств нарушений лицензионных требований осуществляется с учетом требований законодательства Российской Федерации о защите государственной, к</w:t>
      </w:r>
      <w:r>
        <w:t>оммерческой, служебной и иной охраняемой законом тайны.</w:t>
      </w:r>
    </w:p>
    <w:p w:rsidR="00F94BE5" w:rsidRDefault="00F94BE5">
      <w:pPr>
        <w:pStyle w:val="ConsPlusNormal0"/>
      </w:pPr>
    </w:p>
    <w:p w:rsidR="00F94BE5" w:rsidRDefault="006676C3">
      <w:pPr>
        <w:pStyle w:val="ConsPlusTitle0"/>
        <w:jc w:val="center"/>
        <w:outlineLvl w:val="1"/>
      </w:pPr>
      <w:r>
        <w:t>V. Результаты контрольных (надзорных) мероприятий</w:t>
      </w:r>
    </w:p>
    <w:p w:rsidR="00F94BE5" w:rsidRDefault="00F94BE5">
      <w:pPr>
        <w:pStyle w:val="ConsPlusNormal0"/>
      </w:pPr>
    </w:p>
    <w:p w:rsidR="00F94BE5" w:rsidRDefault="006676C3">
      <w:pPr>
        <w:pStyle w:val="ConsPlusNormal0"/>
        <w:ind w:firstLine="540"/>
        <w:jc w:val="both"/>
      </w:pPr>
      <w:r>
        <w:t xml:space="preserve">5.1. Результаты контрольного (надзорного) мероприятия оформляются в порядке, предусмотренном </w:t>
      </w:r>
      <w:hyperlink r:id="rId82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главой 16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248-ФЗ.</w:t>
      </w:r>
    </w:p>
    <w:p w:rsidR="00F94BE5" w:rsidRDefault="00F94BE5">
      <w:pPr>
        <w:pStyle w:val="ConsPlusNormal0"/>
      </w:pPr>
    </w:p>
    <w:p w:rsidR="00F94BE5" w:rsidRDefault="006676C3">
      <w:pPr>
        <w:pStyle w:val="ConsPlusTitle0"/>
        <w:jc w:val="center"/>
        <w:outlineLvl w:val="1"/>
      </w:pPr>
      <w:proofErr w:type="spellStart"/>
      <w:r>
        <w:t>VI</w:t>
      </w:r>
      <w:proofErr w:type="spellEnd"/>
      <w:r>
        <w:t>. Обжа</w:t>
      </w:r>
      <w:r>
        <w:t>лование решений Госжилинспекции,</w:t>
      </w:r>
    </w:p>
    <w:p w:rsidR="00F94BE5" w:rsidRDefault="006676C3">
      <w:pPr>
        <w:pStyle w:val="ConsPlusTitle0"/>
        <w:jc w:val="center"/>
      </w:pPr>
      <w:r>
        <w:t>действий (бездействия) ее должностных лиц</w:t>
      </w:r>
    </w:p>
    <w:p w:rsidR="00F94BE5" w:rsidRDefault="00F94BE5">
      <w:pPr>
        <w:pStyle w:val="ConsPlusNormal0"/>
      </w:pPr>
    </w:p>
    <w:p w:rsidR="00F94BE5" w:rsidRDefault="006676C3">
      <w:pPr>
        <w:pStyle w:val="ConsPlusNormal0"/>
        <w:ind w:firstLine="540"/>
        <w:jc w:val="both"/>
      </w:pPr>
      <w:r>
        <w:t>6.1. Контролируемое лицо обладает правом на обжалование действий (бездействия) должностных лиц Госжилинспекции, решения, принятого в ходе осуществления лицензионного контроля, в до</w:t>
      </w:r>
      <w:r>
        <w:t xml:space="preserve">судебном порядке в соответствии с положениями </w:t>
      </w:r>
      <w:hyperlink r:id="rId8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главы 9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248-ФЗ.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6.2. Жалоба на решение Госжилинспекции, действия (бездействие) должностных лиц Госжилинспекции рассматривается руководителем Госжилинспекции (первым заместителем руко</w:t>
      </w:r>
      <w:r>
        <w:t>водителя Госжилинспекции, заместителем руководителя Госжилинспекции).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Жалоба на действия (бездействие) руководителя Госжилинспекции (первого заместителя руководителя Госжилинспекции, заместителя руководителя Госжилинспекции) рассматривается Правительством </w:t>
      </w:r>
      <w:r>
        <w:t>Нижегородской области.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6.3. Жалоба подлежит рассмотрению уполномоченным на рассмотрение жалобы органом, определенным пунктом 6.2 настоящего Положения, в порядке и сроки, установленные </w:t>
      </w:r>
      <w:hyperlink r:id="rId8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статьями 40</w:t>
        </w:r>
      </w:hyperlink>
      <w:r>
        <w:t xml:space="preserve"> и </w:t>
      </w:r>
      <w:hyperlink r:id="rId8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43</w:t>
        </w:r>
      </w:hyperlink>
      <w:r>
        <w:t xml:space="preserve"> Федерального закона </w:t>
      </w:r>
      <w:proofErr w:type="spellStart"/>
      <w:r>
        <w:t>N</w:t>
      </w:r>
      <w:proofErr w:type="spellEnd"/>
      <w:r>
        <w:t xml:space="preserve"> 248-ФЗ.</w:t>
      </w:r>
    </w:p>
    <w:p w:rsidR="00F94BE5" w:rsidRDefault="00F94BE5">
      <w:pPr>
        <w:pStyle w:val="ConsPlusNormal0"/>
      </w:pPr>
    </w:p>
    <w:p w:rsidR="00F94BE5" w:rsidRDefault="006676C3">
      <w:pPr>
        <w:pStyle w:val="ConsPlusTitle0"/>
        <w:jc w:val="center"/>
        <w:outlineLvl w:val="1"/>
      </w:pPr>
      <w:proofErr w:type="spellStart"/>
      <w:r>
        <w:t>VII</w:t>
      </w:r>
      <w:proofErr w:type="spellEnd"/>
      <w:r>
        <w:t>. Ключевы</w:t>
      </w:r>
      <w:r>
        <w:t>е показатели лицензионного контроля и их</w:t>
      </w:r>
    </w:p>
    <w:p w:rsidR="00F94BE5" w:rsidRDefault="006676C3">
      <w:pPr>
        <w:pStyle w:val="ConsPlusTitle0"/>
        <w:jc w:val="center"/>
      </w:pPr>
      <w:r>
        <w:t>целевые значения, индикативные показатели</w:t>
      </w:r>
    </w:p>
    <w:p w:rsidR="00F94BE5" w:rsidRDefault="006676C3">
      <w:pPr>
        <w:pStyle w:val="ConsPlusTitle0"/>
        <w:jc w:val="center"/>
      </w:pPr>
      <w:r>
        <w:t>для лицензионного контроля</w:t>
      </w:r>
    </w:p>
    <w:p w:rsidR="00F94BE5" w:rsidRDefault="00F94BE5">
      <w:pPr>
        <w:pStyle w:val="ConsPlusNormal0"/>
      </w:pPr>
    </w:p>
    <w:p w:rsidR="00F94BE5" w:rsidRDefault="006676C3">
      <w:pPr>
        <w:pStyle w:val="ConsPlusNormal0"/>
        <w:ind w:firstLine="540"/>
        <w:jc w:val="both"/>
      </w:pPr>
      <w:r>
        <w:t>7.1. Ключевые показатели лицензионного контроля и их целевые значения, индикативные показатели для лицензионного контроля утверждаются Правительс</w:t>
      </w:r>
      <w:r>
        <w:t>твом Нижегородской области.</w:t>
      </w:r>
    </w:p>
    <w:p w:rsidR="00F94BE5" w:rsidRDefault="00F94BE5">
      <w:pPr>
        <w:pStyle w:val="ConsPlusNormal0"/>
      </w:pPr>
    </w:p>
    <w:p w:rsidR="00F94BE5" w:rsidRDefault="00F94BE5">
      <w:pPr>
        <w:pStyle w:val="ConsPlusNormal0"/>
      </w:pPr>
    </w:p>
    <w:p w:rsidR="00F94BE5" w:rsidRDefault="00F94BE5">
      <w:pPr>
        <w:pStyle w:val="ConsPlusNormal0"/>
      </w:pPr>
    </w:p>
    <w:p w:rsidR="00F94BE5" w:rsidRDefault="00F94BE5">
      <w:pPr>
        <w:pStyle w:val="ConsPlusNormal0"/>
      </w:pPr>
    </w:p>
    <w:p w:rsidR="00F94BE5" w:rsidRDefault="00F94BE5">
      <w:pPr>
        <w:pStyle w:val="ConsPlusNormal0"/>
      </w:pPr>
    </w:p>
    <w:p w:rsidR="00F94BE5" w:rsidRDefault="006676C3">
      <w:pPr>
        <w:pStyle w:val="ConsPlusNormal0"/>
        <w:jc w:val="right"/>
        <w:outlineLvl w:val="0"/>
      </w:pPr>
      <w:proofErr w:type="gramStart"/>
      <w:r>
        <w:t>Утвержден</w:t>
      </w:r>
      <w:proofErr w:type="gramEnd"/>
    </w:p>
    <w:p w:rsidR="00F94BE5" w:rsidRDefault="006676C3">
      <w:pPr>
        <w:pStyle w:val="ConsPlusNormal0"/>
        <w:jc w:val="right"/>
      </w:pPr>
      <w:r>
        <w:t>постановлением Правительства</w:t>
      </w:r>
    </w:p>
    <w:p w:rsidR="00F94BE5" w:rsidRDefault="006676C3">
      <w:pPr>
        <w:pStyle w:val="ConsPlusNormal0"/>
        <w:jc w:val="right"/>
      </w:pPr>
      <w:r>
        <w:t>Нижегородской области</w:t>
      </w:r>
    </w:p>
    <w:p w:rsidR="00F94BE5" w:rsidRDefault="006676C3">
      <w:pPr>
        <w:pStyle w:val="ConsPlusNormal0"/>
        <w:jc w:val="right"/>
      </w:pPr>
      <w:r>
        <w:t xml:space="preserve">от 28 февраля 2022 г. </w:t>
      </w:r>
      <w:proofErr w:type="spellStart"/>
      <w:r>
        <w:t>N</w:t>
      </w:r>
      <w:proofErr w:type="spellEnd"/>
      <w:r>
        <w:t xml:space="preserve"> 126</w:t>
      </w:r>
    </w:p>
    <w:p w:rsidR="00F94BE5" w:rsidRDefault="00F94BE5">
      <w:pPr>
        <w:pStyle w:val="ConsPlusNormal0"/>
      </w:pPr>
    </w:p>
    <w:p w:rsidR="00F94BE5" w:rsidRDefault="006676C3">
      <w:pPr>
        <w:pStyle w:val="ConsPlusTitle0"/>
        <w:jc w:val="center"/>
      </w:pPr>
      <w:bookmarkStart w:id="7" w:name="P252"/>
      <w:bookmarkEnd w:id="7"/>
      <w:r>
        <w:t>ПЕРЕЧЕНЬ</w:t>
      </w:r>
    </w:p>
    <w:p w:rsidR="00F94BE5" w:rsidRDefault="006676C3">
      <w:pPr>
        <w:pStyle w:val="ConsPlusTitle0"/>
        <w:jc w:val="center"/>
      </w:pPr>
      <w:r>
        <w:t>ИНДИКАТОРОВ РИСКА НАРУШЕНИЯ ЛИЦЕНЗИОННЫХ ТРЕБОВАНИЙ</w:t>
      </w:r>
    </w:p>
    <w:p w:rsidR="00F94BE5" w:rsidRDefault="006676C3">
      <w:pPr>
        <w:pStyle w:val="ConsPlusTitle0"/>
        <w:jc w:val="center"/>
      </w:pPr>
      <w:r>
        <w:t xml:space="preserve">ПРИ ОСУЩЕСТВЛЕНИИ </w:t>
      </w:r>
      <w:proofErr w:type="gramStart"/>
      <w:r>
        <w:t>РЕГИОНАЛЬНОГО</w:t>
      </w:r>
      <w:proofErr w:type="gramEnd"/>
      <w:r>
        <w:t xml:space="preserve"> ГОСУДАРСТВЕННОГО</w:t>
      </w:r>
    </w:p>
    <w:p w:rsidR="00F94BE5" w:rsidRDefault="006676C3">
      <w:pPr>
        <w:pStyle w:val="ConsPlusTitle0"/>
        <w:jc w:val="center"/>
      </w:pPr>
      <w:r>
        <w:t xml:space="preserve">ЛИЦЕНЗИОННОГО КОНТРОЛЯ ЗА ОСУЩЕСТВЛЕНИЕМ </w:t>
      </w:r>
      <w:proofErr w:type="gramStart"/>
      <w:r>
        <w:t>ПРЕДПРИНИМАТЕЛЬСКОЙ</w:t>
      </w:r>
      <w:proofErr w:type="gramEnd"/>
    </w:p>
    <w:p w:rsidR="00F94BE5" w:rsidRDefault="006676C3">
      <w:pPr>
        <w:pStyle w:val="ConsPlusTitle0"/>
        <w:jc w:val="center"/>
      </w:pPr>
      <w:r>
        <w:t>ДЕЯТЕЛЬНОСТИ ПО УПРАВЛЕНИЮ МНОГОКВАРТИРНЫМИ ДОМАМИ</w:t>
      </w:r>
    </w:p>
    <w:p w:rsidR="00F94BE5" w:rsidRDefault="006676C3">
      <w:pPr>
        <w:pStyle w:val="ConsPlusTitle0"/>
        <w:jc w:val="center"/>
      </w:pPr>
      <w:r>
        <w:t>НА ТЕРРИТОРИИ НИЖЕГОРОДСКОЙ ОБЛАСТИ</w:t>
      </w:r>
    </w:p>
    <w:p w:rsidR="00F94BE5" w:rsidRDefault="00F94BE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94B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4BE5" w:rsidRDefault="006676C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4BE5" w:rsidRDefault="006676C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Нижегородской области</w:t>
            </w:r>
            <w:proofErr w:type="gramEnd"/>
          </w:p>
          <w:p w:rsidR="00F94BE5" w:rsidRDefault="006676C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19.06.2025 </w:t>
            </w:r>
            <w:hyperlink r:id="rId86" w:tooltip="Постановление Правительства Нижегородской области от 19.06.2025 N 416 &quot;О внесении изменений в постановление Правительства Нижегородской области от 28 февраля 2022 г. N 126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416</w:t>
              </w:r>
            </w:hyperlink>
            <w:r>
              <w:rPr>
                <w:color w:val="392C69"/>
              </w:rPr>
              <w:t xml:space="preserve">, от 04.02.2026 </w:t>
            </w:r>
            <w:hyperlink r:id="rId87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BE5" w:rsidRDefault="00F94BE5">
            <w:pPr>
              <w:pStyle w:val="ConsPlusNormal0"/>
            </w:pPr>
          </w:p>
        </w:tc>
      </w:tr>
    </w:tbl>
    <w:p w:rsidR="00F94BE5" w:rsidRDefault="00F94BE5">
      <w:pPr>
        <w:pStyle w:val="ConsPlusNormal0"/>
      </w:pPr>
    </w:p>
    <w:p w:rsidR="00F94BE5" w:rsidRDefault="006676C3">
      <w:pPr>
        <w:pStyle w:val="ConsPlusNormal0"/>
        <w:ind w:firstLine="540"/>
        <w:jc w:val="both"/>
      </w:pPr>
      <w:r>
        <w:t xml:space="preserve">Индикаторами риска нарушения лицензионных требований, используемых в качестве основания для проведения внеплановых контрольных (надзорных) мероприятий при осуществлении регионального государственного лицензионного </w:t>
      </w:r>
      <w:proofErr w:type="gramStart"/>
      <w:r>
        <w:t>контроля за</w:t>
      </w:r>
      <w:proofErr w:type="gramEnd"/>
      <w:r>
        <w:t xml:space="preserve"> осуществлением предприниматель</w:t>
      </w:r>
      <w:r>
        <w:t>ской деятельности по управлению многоквартирными домами на территории Нижегородской области, являются: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1. </w:t>
      </w:r>
      <w:proofErr w:type="gramStart"/>
      <w:r>
        <w:t>Наличие в платежных документах, размещенных в государственной информационной системе жилищно-коммунального хозяйства (далее - ГИС ЖКХ), сведений о рас</w:t>
      </w:r>
      <w:r>
        <w:t xml:space="preserve">хождении более чем на 1 процент объема средств за содержание жилых помещений в многоквартирном доме, начисленных за календарный месяц, и произведения общей площади жилых и нежилых помещений указанного многоквартирного дома и утвержденного размера платы на </w:t>
      </w:r>
      <w:r>
        <w:t>содержание жилых помещений многоквартирного дома.</w:t>
      </w:r>
      <w:proofErr w:type="gramEnd"/>
    </w:p>
    <w:p w:rsidR="00F94BE5" w:rsidRDefault="006676C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88" w:tooltip="Постановление Правительства Нижегородской области от 19.06.2025 N 416 &quot;О внесении изменений в постановление Правительства Нижегородской области от 28 февраля 2022 г. N 12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19.06.2025 </w:t>
      </w:r>
      <w:proofErr w:type="spellStart"/>
      <w:r>
        <w:t>N</w:t>
      </w:r>
      <w:proofErr w:type="spellEnd"/>
      <w:r>
        <w:t xml:space="preserve"> 416)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lastRenderedPageBreak/>
        <w:t xml:space="preserve">2. </w:t>
      </w:r>
      <w:proofErr w:type="gramStart"/>
      <w:r>
        <w:t>Выявление в течение трех месяцев подряд более пяти фактов несоответствия сведений (ин</w:t>
      </w:r>
      <w:r>
        <w:t>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органов государственной власти, органов местного самоуправления, а такж</w:t>
      </w:r>
      <w:r>
        <w:t>е из средств массовой информации, и сведений, размещенных контролируемым лицом в ГИС ЖКХ.</w:t>
      </w:r>
      <w:proofErr w:type="gramEnd"/>
    </w:p>
    <w:p w:rsidR="00F94BE5" w:rsidRDefault="006676C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89" w:tooltip="Постановление Правительства Нижегородской области от 19.06.2025 N 416 &quot;О внесении изменений в постановление Правительства Нижегородской области от 28 февраля 2022 г. N 12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19.06.2025 </w:t>
      </w:r>
      <w:proofErr w:type="spellStart"/>
      <w:r>
        <w:t>N</w:t>
      </w:r>
      <w:proofErr w:type="spellEnd"/>
      <w:r>
        <w:t xml:space="preserve"> 416)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Наличие в платежных документах, размещенных в</w:t>
      </w:r>
      <w:r>
        <w:t xml:space="preserve"> ГИС ЖКХ, сведений о начислении платы за коммунальную услугу по отоплению исходя из норматива потребления, утвержденного Правительством Нижегородской области, более трех расчетных периодов подряд, за исключением платежных документов, предъявляемых в многок</w:t>
      </w:r>
      <w:r>
        <w:t>вартирных домах, в которых в соответствии с требованиями действующего законодательства коллективные (</w:t>
      </w:r>
      <w:proofErr w:type="spellStart"/>
      <w:r>
        <w:t>общедомовые</w:t>
      </w:r>
      <w:proofErr w:type="spellEnd"/>
      <w:r>
        <w:t>) приборы учета тепловой энергии не устанавливаются.</w:t>
      </w:r>
      <w:proofErr w:type="gramEnd"/>
    </w:p>
    <w:p w:rsidR="00F94BE5" w:rsidRDefault="006676C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90" w:tooltip="Постановление Правительства Нижегородской области от 19.06.2025 N 416 &quot;О внесении изменений в постановление Правительства Нижегородской области от 28 февраля 2022 г. N 12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19.06.2025 </w:t>
      </w:r>
      <w:proofErr w:type="spellStart"/>
      <w:r>
        <w:t>N</w:t>
      </w:r>
      <w:proofErr w:type="spellEnd"/>
      <w:r>
        <w:t xml:space="preserve"> 416)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Наличие сведений о принятии арбитражным судом Нижегородской области искового заявления (исковых заявлений) о взыскании задолженности по договору (дог</w:t>
      </w:r>
      <w:r>
        <w:t>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</w:t>
      </w:r>
      <w:r>
        <w:t>оставления собственникам и пользователям помещений в многоквартирном доме коммунальной услуги соответствующего вида и приобретения коммунальных</w:t>
      </w:r>
      <w:proofErr w:type="gramEnd"/>
      <w:r>
        <w:t xml:space="preserve"> ресурсов, потребляемых при содержании общего имущества в многоквартирном доме, договору (договорам) на оказание </w:t>
      </w:r>
      <w:r>
        <w:t xml:space="preserve">услуг по обращению с твердыми коммунальными отходами, общая </w:t>
      </w:r>
      <w:proofErr w:type="gramStart"/>
      <w:r>
        <w:t>сумма</w:t>
      </w:r>
      <w:proofErr w:type="gramEnd"/>
      <w: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F94BE5" w:rsidRDefault="006676C3">
      <w:pPr>
        <w:pStyle w:val="ConsPlusNormal0"/>
        <w:jc w:val="both"/>
      </w:pPr>
      <w:r>
        <w:t xml:space="preserve">(п. </w:t>
      </w:r>
      <w:r>
        <w:t xml:space="preserve">4 в ред. </w:t>
      </w:r>
      <w:hyperlink r:id="rId91" w:tooltip="Постановление Правительства Нижегородской области от 04.02.2026 N 31 &quot;О внесении изменений в постановление Правительства Нижегородской области от 28 февраля 2022 г. N 126&quot; (вместе с &quot;Положением о региональном государственном лицензионном контроле за осуществле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04.02.2026 </w:t>
      </w:r>
      <w:proofErr w:type="spellStart"/>
      <w:r>
        <w:t>N</w:t>
      </w:r>
      <w:proofErr w:type="spellEnd"/>
      <w:r>
        <w:t xml:space="preserve"> 31)</w:t>
      </w:r>
    </w:p>
    <w:p w:rsidR="00F94BE5" w:rsidRDefault="00F94BE5">
      <w:pPr>
        <w:pStyle w:val="ConsPlusNormal0"/>
      </w:pPr>
    </w:p>
    <w:p w:rsidR="00F94BE5" w:rsidRDefault="00F94BE5">
      <w:pPr>
        <w:pStyle w:val="ConsPlusNormal0"/>
      </w:pPr>
    </w:p>
    <w:p w:rsidR="00F94BE5" w:rsidRDefault="00F94BE5">
      <w:pPr>
        <w:pStyle w:val="ConsPlusNormal0"/>
      </w:pPr>
    </w:p>
    <w:p w:rsidR="00F94BE5" w:rsidRDefault="00F94BE5">
      <w:pPr>
        <w:pStyle w:val="ConsPlusNormal0"/>
      </w:pPr>
    </w:p>
    <w:p w:rsidR="00F94BE5" w:rsidRDefault="00F94BE5">
      <w:pPr>
        <w:pStyle w:val="ConsPlusNormal0"/>
      </w:pPr>
    </w:p>
    <w:p w:rsidR="00F94BE5" w:rsidRDefault="006676C3">
      <w:pPr>
        <w:pStyle w:val="ConsPlusNormal0"/>
        <w:jc w:val="right"/>
        <w:outlineLvl w:val="0"/>
      </w:pPr>
      <w:proofErr w:type="gramStart"/>
      <w:r>
        <w:t>Утверждены</w:t>
      </w:r>
      <w:proofErr w:type="gramEnd"/>
    </w:p>
    <w:p w:rsidR="00F94BE5" w:rsidRDefault="006676C3">
      <w:pPr>
        <w:pStyle w:val="ConsPlusNormal0"/>
        <w:jc w:val="right"/>
      </w:pPr>
      <w:r>
        <w:t>постановлением Правительства</w:t>
      </w:r>
    </w:p>
    <w:p w:rsidR="00F94BE5" w:rsidRDefault="006676C3">
      <w:pPr>
        <w:pStyle w:val="ConsPlusNormal0"/>
        <w:jc w:val="right"/>
      </w:pPr>
      <w:r>
        <w:t>Нижегородской области</w:t>
      </w:r>
    </w:p>
    <w:p w:rsidR="00F94BE5" w:rsidRDefault="006676C3">
      <w:pPr>
        <w:pStyle w:val="ConsPlusNormal0"/>
        <w:jc w:val="right"/>
      </w:pPr>
      <w:r>
        <w:t>от 28</w:t>
      </w:r>
      <w:r>
        <w:t xml:space="preserve"> февраля 2022 г. </w:t>
      </w:r>
      <w:proofErr w:type="spellStart"/>
      <w:r>
        <w:t>N</w:t>
      </w:r>
      <w:proofErr w:type="spellEnd"/>
      <w:r>
        <w:t xml:space="preserve"> 126</w:t>
      </w:r>
    </w:p>
    <w:p w:rsidR="00F94BE5" w:rsidRDefault="00F94BE5">
      <w:pPr>
        <w:pStyle w:val="ConsPlusNormal0"/>
      </w:pPr>
    </w:p>
    <w:p w:rsidR="00F94BE5" w:rsidRDefault="006676C3">
      <w:pPr>
        <w:pStyle w:val="ConsPlusTitle0"/>
        <w:jc w:val="center"/>
      </w:pPr>
      <w:bookmarkStart w:id="8" w:name="P281"/>
      <w:bookmarkEnd w:id="8"/>
      <w:r>
        <w:t>КЛЮЧЕВЫЕ ПОКАЗАТЕЛИ</w:t>
      </w:r>
    </w:p>
    <w:p w:rsidR="00F94BE5" w:rsidRDefault="006676C3">
      <w:pPr>
        <w:pStyle w:val="ConsPlusTitle0"/>
        <w:jc w:val="center"/>
      </w:pPr>
      <w:r>
        <w:t>РЕГИОНАЛЬНОГО ГОСУДАРСТВЕННОГО ЛИЦЕНЗИОННОГО КОНТРОЛЯ</w:t>
      </w:r>
    </w:p>
    <w:p w:rsidR="00F94BE5" w:rsidRDefault="006676C3">
      <w:pPr>
        <w:pStyle w:val="ConsPlusTitle0"/>
        <w:jc w:val="center"/>
      </w:pPr>
      <w:r>
        <w:t>ЗА ОСУЩЕСТВЛЕНИЕМ ПРЕДПРИНИМАТЕЛЬСКОЙ ДЕЯТЕЛЬНОСТИ</w:t>
      </w:r>
    </w:p>
    <w:p w:rsidR="00F94BE5" w:rsidRDefault="006676C3">
      <w:pPr>
        <w:pStyle w:val="ConsPlusTitle0"/>
        <w:jc w:val="center"/>
      </w:pPr>
      <w:r>
        <w:t>ПО УПРАВЛЕНИЮ МНОГОКВАРТИРНЫМИ ДОМАМИ НА ТЕРРИТОРИИ</w:t>
      </w:r>
    </w:p>
    <w:p w:rsidR="00F94BE5" w:rsidRDefault="006676C3">
      <w:pPr>
        <w:pStyle w:val="ConsPlusTitle0"/>
        <w:jc w:val="center"/>
      </w:pPr>
      <w:r>
        <w:t>НИЖЕГОРОДСКОЙ ОБЛАСТИ И ИХ ЦЕЛЕВЫЕ ЗНАЧЕНИЯ, ИНДИКАТИВН</w:t>
      </w:r>
      <w:r>
        <w:t>ЫЕ</w:t>
      </w:r>
    </w:p>
    <w:p w:rsidR="00F94BE5" w:rsidRDefault="006676C3">
      <w:pPr>
        <w:pStyle w:val="ConsPlusTitle0"/>
        <w:jc w:val="center"/>
      </w:pPr>
      <w:r>
        <w:t xml:space="preserve">ПОКАЗАТЕЛИ ДЛЯ </w:t>
      </w:r>
      <w:proofErr w:type="gramStart"/>
      <w:r>
        <w:t>РЕГИОНАЛЬНОГО</w:t>
      </w:r>
      <w:proofErr w:type="gramEnd"/>
      <w:r>
        <w:t xml:space="preserve"> ГОСУДАРСТВЕННОГО ЛИЦЕНЗИОННОГО</w:t>
      </w:r>
    </w:p>
    <w:p w:rsidR="00F94BE5" w:rsidRDefault="006676C3">
      <w:pPr>
        <w:pStyle w:val="ConsPlusTitle0"/>
        <w:jc w:val="center"/>
      </w:pPr>
      <w:proofErr w:type="gramStart"/>
      <w:r>
        <w:t>КОНТРОЛЯ ЗА</w:t>
      </w:r>
      <w:proofErr w:type="gramEnd"/>
      <w:r>
        <w:t xml:space="preserve"> ОСУЩЕСТВЛЕНИЕМ ПРЕДПРИНИМАТЕЛЬСКОЙ ДЕЯТЕЛЬНОСТИ</w:t>
      </w:r>
    </w:p>
    <w:p w:rsidR="00F94BE5" w:rsidRDefault="006676C3">
      <w:pPr>
        <w:pStyle w:val="ConsPlusTitle0"/>
        <w:jc w:val="center"/>
      </w:pPr>
      <w:r>
        <w:t>ПО УПРАВЛЕНИЮ МНОГОКВАРТИРНЫМИ ДОМАМИ НА ТЕРРИТОРИИ</w:t>
      </w:r>
    </w:p>
    <w:p w:rsidR="00F94BE5" w:rsidRDefault="006676C3">
      <w:pPr>
        <w:pStyle w:val="ConsPlusTitle0"/>
        <w:jc w:val="center"/>
      </w:pPr>
      <w:r>
        <w:t>НИЖЕГОРОДСКОЙ ОБЛАСТИ</w:t>
      </w:r>
    </w:p>
    <w:p w:rsidR="00F94BE5" w:rsidRDefault="00F94BE5">
      <w:pPr>
        <w:pStyle w:val="ConsPlusNormal0"/>
      </w:pPr>
    </w:p>
    <w:p w:rsidR="00F94BE5" w:rsidRDefault="006676C3">
      <w:pPr>
        <w:pStyle w:val="ConsPlusTitle0"/>
        <w:jc w:val="center"/>
        <w:outlineLvl w:val="1"/>
      </w:pPr>
      <w:r>
        <w:t>Ключевые показатели и их целевые значения регионального</w:t>
      </w:r>
    </w:p>
    <w:p w:rsidR="00F94BE5" w:rsidRDefault="006676C3">
      <w:pPr>
        <w:pStyle w:val="ConsPlusTitle0"/>
        <w:jc w:val="center"/>
      </w:pPr>
      <w:r>
        <w:t xml:space="preserve">государственного лицензионного </w:t>
      </w:r>
      <w:proofErr w:type="gramStart"/>
      <w:r>
        <w:t>контроля за</w:t>
      </w:r>
      <w:proofErr w:type="gramEnd"/>
      <w:r>
        <w:t xml:space="preserve"> осуществлением</w:t>
      </w:r>
    </w:p>
    <w:p w:rsidR="00F94BE5" w:rsidRDefault="006676C3">
      <w:pPr>
        <w:pStyle w:val="ConsPlusTitle0"/>
        <w:jc w:val="center"/>
      </w:pPr>
      <w:r>
        <w:t>предпринимательской деятельности по управлению</w:t>
      </w:r>
    </w:p>
    <w:p w:rsidR="00F94BE5" w:rsidRDefault="006676C3">
      <w:pPr>
        <w:pStyle w:val="ConsPlusTitle0"/>
        <w:jc w:val="center"/>
      </w:pPr>
      <w:r>
        <w:t>многоквартирными домами на территории</w:t>
      </w:r>
    </w:p>
    <w:p w:rsidR="00F94BE5" w:rsidRDefault="006676C3">
      <w:pPr>
        <w:pStyle w:val="ConsPlusTitle0"/>
        <w:jc w:val="center"/>
      </w:pPr>
      <w:r>
        <w:t>Нижегородской области</w:t>
      </w:r>
    </w:p>
    <w:p w:rsidR="00F94BE5" w:rsidRDefault="00F94BE5">
      <w:pPr>
        <w:pStyle w:val="ConsPlusNormal0"/>
      </w:pPr>
    </w:p>
    <w:p w:rsidR="00F94BE5" w:rsidRDefault="006676C3">
      <w:pPr>
        <w:pStyle w:val="ConsPlusNormal0"/>
        <w:ind w:firstLine="540"/>
        <w:jc w:val="both"/>
      </w:pPr>
      <w:proofErr w:type="gramStart"/>
      <w:r>
        <w:t>Ключевым показателем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Нижегородской области (далее - лицензионный контроль) является соотношение кол</w:t>
      </w:r>
      <w:r>
        <w:t>ичества граждан - собственников и пользователей помещений в многоквартирных домах, в отношении которых вступившим в законную силу решением суда подтверждено причинение вреда жизни или тяжкого вреда здоровью вследствие нарушения лицензионного требования, пр</w:t>
      </w:r>
      <w:r>
        <w:t xml:space="preserve">едусмотренного </w:t>
      </w:r>
      <w:hyperlink r:id="rId92" w:tooltip="Постановление Правительства РФ от 28.10.2014 N 1110 (ред. от 10.09.2025) &quot;О лицензировании предпринимательской деятельности по управлению многоквартирными домами&quot; (вместе с &quot;Положением о лицензировании предпринимательской деятельности по управлению многокварти">
        <w:r>
          <w:rPr>
            <w:color w:val="0000FF"/>
          </w:rPr>
          <w:t>подпунктом "а" пункта 3</w:t>
        </w:r>
      </w:hyperlink>
      <w:r>
        <w:t xml:space="preserve"> Положения о</w:t>
      </w:r>
      <w:proofErr w:type="gramEnd"/>
      <w:r>
        <w:t xml:space="preserve"> </w:t>
      </w:r>
      <w:r>
        <w:lastRenderedPageBreak/>
        <w:t>лицензировании предпринимательской деятельности по управлению многоквартирными домами, утвержденного пос</w:t>
      </w:r>
      <w:r>
        <w:t xml:space="preserve">тановлением Правительства Российской Федерации от 28 октября 2014 г. </w:t>
      </w:r>
      <w:proofErr w:type="spellStart"/>
      <w:r>
        <w:t>N</w:t>
      </w:r>
      <w:proofErr w:type="spellEnd"/>
      <w:r>
        <w:t xml:space="preserve"> 1110 (далее - Положение), на каждые 100 тысяч человек к численности населения субъекта Российской Федерации (</w:t>
      </w:r>
      <w:proofErr w:type="spellStart"/>
      <w:r>
        <w:t>КП</w:t>
      </w:r>
      <w:proofErr w:type="gramStart"/>
      <w:r>
        <w:t>1</w:t>
      </w:r>
      <w:proofErr w:type="spellEnd"/>
      <w:proofErr w:type="gramEnd"/>
      <w:r>
        <w:t>), который рассчитывается по следующей формуле:</w:t>
      </w:r>
    </w:p>
    <w:p w:rsidR="00F94BE5" w:rsidRDefault="00F94BE5">
      <w:pPr>
        <w:pStyle w:val="ConsPlusNormal0"/>
      </w:pPr>
    </w:p>
    <w:p w:rsidR="00F94BE5" w:rsidRDefault="006676C3">
      <w:pPr>
        <w:pStyle w:val="ConsPlusNormal0"/>
        <w:jc w:val="center"/>
      </w:pPr>
      <w:r>
        <w:rPr>
          <w:noProof/>
          <w:position w:val="-20"/>
        </w:rPr>
        <w:drawing>
          <wp:inline distT="0" distB="0" distL="0" distR="0">
            <wp:extent cx="1295400" cy="3905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94BE5" w:rsidRDefault="00F94BE5">
      <w:pPr>
        <w:pStyle w:val="ConsPlusNormal0"/>
      </w:pPr>
    </w:p>
    <w:p w:rsidR="00F94BE5" w:rsidRDefault="006676C3">
      <w:pPr>
        <w:pStyle w:val="ConsPlusNormal0"/>
        <w:ind w:firstLine="540"/>
        <w:jc w:val="both"/>
      </w:pPr>
      <w:r>
        <w:t>где: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А - количество </w:t>
      </w:r>
      <w:r>
        <w:t>граждан - собственников и пользователей помещений в многоквартирных домах, в отношении которых вступившим в законную силу решением суда подтверждено причинение вреда жизни или тяжкого вреда здоровью вследствие нарушения лицензионного требования, предусмотр</w:t>
      </w:r>
      <w:r>
        <w:t xml:space="preserve">енного </w:t>
      </w:r>
      <w:hyperlink r:id="rId94" w:tooltip="Постановление Правительства РФ от 28.10.2014 N 1110 (ред. от 10.09.2025) &quot;О лицензировании предпринимательской деятельности по управлению многоквартирными домами&quot; (вместе с &quot;Положением о лицензировании предпринимательской деятельности по управлению многокварти">
        <w:r>
          <w:rPr>
            <w:color w:val="0000FF"/>
          </w:rPr>
          <w:t>подпунктом "а" пункта 3</w:t>
        </w:r>
      </w:hyperlink>
      <w:r>
        <w:t xml:space="preserve"> Положения, за отчетный год;</w:t>
      </w:r>
    </w:p>
    <w:p w:rsidR="00F94BE5" w:rsidRDefault="006676C3">
      <w:pPr>
        <w:pStyle w:val="ConsPlusNormal0"/>
        <w:spacing w:before="200"/>
        <w:ind w:firstLine="540"/>
        <w:jc w:val="both"/>
      </w:pPr>
      <w:proofErr w:type="gramStart"/>
      <w:r>
        <w:t>Б</w:t>
      </w:r>
      <w:proofErr w:type="gramEnd"/>
      <w:r>
        <w:t xml:space="preserve"> - численность населения субъекта Российской Федерации.</w:t>
      </w:r>
    </w:p>
    <w:p w:rsidR="00F94BE5" w:rsidRDefault="006676C3">
      <w:pPr>
        <w:pStyle w:val="ConsPlusNormal0"/>
        <w:spacing w:before="200"/>
        <w:ind w:firstLine="540"/>
        <w:jc w:val="both"/>
      </w:pPr>
      <w:proofErr w:type="gramStart"/>
      <w:r>
        <w:t>Ключевым показателем лицензионного конт</w:t>
      </w:r>
      <w:r>
        <w:t xml:space="preserve">роля является соотношение количества многоквартирных домов, в которых нарушены установленные сроки начала отопительного периода из-за нарушений лицензионного требования, предусмотренного </w:t>
      </w:r>
      <w:hyperlink r:id="rId95" w:tooltip="Постановление Правительства РФ от 28.10.2014 N 1110 (ред. от 10.09.2025) &quot;О лицензировании предпринимательской деятельности по управлению многоквартирными домами&quot; (вместе с &quot;Положением о лицензировании предпринимательской деятельности по управлению многокварти">
        <w:r>
          <w:rPr>
            <w:color w:val="0000FF"/>
          </w:rPr>
          <w:t>подпунктом "а" пункта 3</w:t>
        </w:r>
      </w:hyperlink>
      <w:r>
        <w:t xml:space="preserve"> Положения, в части </w:t>
      </w:r>
      <w:proofErr w:type="spellStart"/>
      <w:r>
        <w:t>непроведения</w:t>
      </w:r>
      <w:proofErr w:type="spellEnd"/>
      <w:r>
        <w:t xml:space="preserve"> лицензиатом испытаний на прочность и плотность (гидравлических испытаний) узлов ввода и систем отопления, промывки и регулировки систем отопления, выполняемых в целях н</w:t>
      </w:r>
      <w:r>
        <w:t>адлежащего содержания систем теплоснабжения (отопление, горячее водоснабжение) в многоквартирных</w:t>
      </w:r>
      <w:proofErr w:type="gramEnd"/>
      <w:r>
        <w:t xml:space="preserve"> домах, на каждые 100 многоквартирных домов к количеству многоквартирных домов в субъекте Российской Федерации (</w:t>
      </w:r>
      <w:proofErr w:type="spellStart"/>
      <w:r>
        <w:t>КП</w:t>
      </w:r>
      <w:proofErr w:type="gramStart"/>
      <w:r>
        <w:t>2</w:t>
      </w:r>
      <w:proofErr w:type="spellEnd"/>
      <w:proofErr w:type="gramEnd"/>
      <w:r>
        <w:t>), который рассчитывается по следующей формул</w:t>
      </w:r>
      <w:r>
        <w:t>е:</w:t>
      </w:r>
    </w:p>
    <w:p w:rsidR="00F94BE5" w:rsidRDefault="00F94BE5">
      <w:pPr>
        <w:pStyle w:val="ConsPlusNormal0"/>
      </w:pPr>
    </w:p>
    <w:p w:rsidR="00F94BE5" w:rsidRDefault="006676C3">
      <w:pPr>
        <w:pStyle w:val="ConsPlusNormal0"/>
        <w:jc w:val="center"/>
      </w:pPr>
      <w:r>
        <w:rPr>
          <w:noProof/>
          <w:position w:val="-20"/>
        </w:rPr>
        <w:drawing>
          <wp:inline distT="0" distB="0" distL="0" distR="0">
            <wp:extent cx="1028700" cy="3905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94BE5" w:rsidRDefault="00F94BE5">
      <w:pPr>
        <w:pStyle w:val="ConsPlusNormal0"/>
      </w:pPr>
    </w:p>
    <w:p w:rsidR="00F94BE5" w:rsidRDefault="006676C3">
      <w:pPr>
        <w:pStyle w:val="ConsPlusNormal0"/>
        <w:ind w:firstLine="540"/>
        <w:jc w:val="both"/>
      </w:pPr>
      <w:r>
        <w:t>где:</w:t>
      </w:r>
    </w:p>
    <w:p w:rsidR="00F94BE5" w:rsidRDefault="006676C3">
      <w:pPr>
        <w:pStyle w:val="ConsPlusNormal0"/>
        <w:spacing w:before="200"/>
        <w:ind w:firstLine="540"/>
        <w:jc w:val="both"/>
      </w:pPr>
      <w:proofErr w:type="gramStart"/>
      <w:r>
        <w:t xml:space="preserve">А - количество многоквартирных домов, в которых за отчетный год нарушены установленные сроки начала отопительного периода из-за нарушений лицензионного требования, предусмотренного </w:t>
      </w:r>
      <w:hyperlink r:id="rId97" w:tooltip="Постановление Правительства РФ от 28.10.2014 N 1110 (ред. от 10.09.2025) &quot;О лицензировании предпринимательской деятельности по управлению многоквартирными домами&quot; (вместе с &quot;Положением о лицензировании предпринимательской деятельности по управлению многокварти">
        <w:r>
          <w:rPr>
            <w:color w:val="0000FF"/>
          </w:rPr>
          <w:t>подпунктом "а" пункта 3</w:t>
        </w:r>
      </w:hyperlink>
      <w:r>
        <w:t xml:space="preserve"> Положения, в части </w:t>
      </w:r>
      <w:proofErr w:type="spellStart"/>
      <w:r>
        <w:t>непроведения</w:t>
      </w:r>
      <w:proofErr w:type="spellEnd"/>
      <w:r>
        <w:t xml:space="preserve"> лицензиатом испытаний на прочность и плотность (гидравлических испытаний) узлов ввода и систем отопления, промывки и регулировки систем отопления, выполняемых в </w:t>
      </w:r>
      <w:r>
        <w:t>целях надлежащего содержания систем теплоснабжения (отопление, горячее водоснабжение) в многоквартирных домах;</w:t>
      </w:r>
      <w:proofErr w:type="gramEnd"/>
    </w:p>
    <w:p w:rsidR="00F94BE5" w:rsidRDefault="006676C3">
      <w:pPr>
        <w:pStyle w:val="ConsPlusNormal0"/>
        <w:spacing w:before="200"/>
        <w:ind w:firstLine="540"/>
        <w:jc w:val="both"/>
      </w:pPr>
      <w:proofErr w:type="gramStart"/>
      <w:r>
        <w:t>Б</w:t>
      </w:r>
      <w:proofErr w:type="gramEnd"/>
      <w:r>
        <w:t xml:space="preserve"> - количество многоквартирных домов в субъекте Российской Федерации на конец отчетного года.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Целевое значение ключевого показателя </w:t>
      </w:r>
      <w:proofErr w:type="spellStart"/>
      <w:r>
        <w:t>КП</w:t>
      </w:r>
      <w:proofErr w:type="gramStart"/>
      <w:r>
        <w:t>1</w:t>
      </w:r>
      <w:proofErr w:type="spellEnd"/>
      <w:proofErr w:type="gramEnd"/>
      <w:r>
        <w:t xml:space="preserve"> определяе</w:t>
      </w:r>
      <w:r>
        <w:t>тся исходя из ежегодного снижения значения ключевого показателя не менее чем на 2%.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 xml:space="preserve">Целевое значение ключевого показателя </w:t>
      </w:r>
      <w:proofErr w:type="spellStart"/>
      <w:r>
        <w:t>КП</w:t>
      </w:r>
      <w:proofErr w:type="gramStart"/>
      <w:r>
        <w:t>2</w:t>
      </w:r>
      <w:proofErr w:type="spellEnd"/>
      <w:proofErr w:type="gramEnd"/>
      <w:r>
        <w:t xml:space="preserve"> определяется исходя из ежегодного снижения значения ключевого показателя не менее чем на 2%.</w:t>
      </w:r>
    </w:p>
    <w:p w:rsidR="00F94BE5" w:rsidRDefault="00F94BE5">
      <w:pPr>
        <w:pStyle w:val="ConsPlusNormal0"/>
      </w:pPr>
    </w:p>
    <w:p w:rsidR="00F94BE5" w:rsidRDefault="006676C3">
      <w:pPr>
        <w:pStyle w:val="ConsPlusTitle0"/>
        <w:jc w:val="center"/>
        <w:outlineLvl w:val="1"/>
      </w:pPr>
      <w:r>
        <w:t xml:space="preserve">Индикативные показатели для </w:t>
      </w:r>
      <w:proofErr w:type="gramStart"/>
      <w:r>
        <w:t>регионал</w:t>
      </w:r>
      <w:r>
        <w:t>ьного</w:t>
      </w:r>
      <w:proofErr w:type="gramEnd"/>
      <w:r>
        <w:t xml:space="preserve"> государственного</w:t>
      </w:r>
    </w:p>
    <w:p w:rsidR="00F94BE5" w:rsidRDefault="006676C3">
      <w:pPr>
        <w:pStyle w:val="ConsPlusTitle0"/>
        <w:jc w:val="center"/>
      </w:pPr>
      <w:r>
        <w:t xml:space="preserve">лицензионного контроля за осуществлением </w:t>
      </w:r>
      <w:proofErr w:type="gramStart"/>
      <w:r>
        <w:t>предпринимательской</w:t>
      </w:r>
      <w:proofErr w:type="gramEnd"/>
    </w:p>
    <w:p w:rsidR="00F94BE5" w:rsidRDefault="006676C3">
      <w:pPr>
        <w:pStyle w:val="ConsPlusTitle0"/>
        <w:jc w:val="center"/>
      </w:pPr>
      <w:r>
        <w:t>деятельности по управлению многоквартирными домами</w:t>
      </w:r>
    </w:p>
    <w:p w:rsidR="00F94BE5" w:rsidRDefault="006676C3">
      <w:pPr>
        <w:pStyle w:val="ConsPlusTitle0"/>
        <w:jc w:val="center"/>
      </w:pPr>
      <w:r>
        <w:t>на территории Нижегородской области</w:t>
      </w:r>
    </w:p>
    <w:p w:rsidR="00F94BE5" w:rsidRDefault="00F94BE5">
      <w:pPr>
        <w:pStyle w:val="ConsPlusNormal0"/>
      </w:pPr>
    </w:p>
    <w:p w:rsidR="00F94BE5" w:rsidRDefault="006676C3">
      <w:pPr>
        <w:pStyle w:val="ConsPlusNormal0"/>
        <w:ind w:firstLine="540"/>
        <w:jc w:val="both"/>
      </w:pPr>
      <w:r>
        <w:t>1) количество плановых контрольных (надзорных) мероприятий, проведенных за отчетный период;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2) количество внеплановых контрольных (надзорных) мероприятий, проведенных за отчетный период;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3) количество внеплановых контрольных (надзорных) мероприятий, провед</w:t>
      </w:r>
      <w:r>
        <w:t xml:space="preserve">енных на основании </w:t>
      </w:r>
      <w:proofErr w:type="gramStart"/>
      <w:r>
        <w:lastRenderedPageBreak/>
        <w:t>выявления соответствия объекта контроля</w:t>
      </w:r>
      <w:proofErr w:type="gramEnd"/>
      <w:r>
        <w:t xml:space="preserve"> параметрам, утвержденным индикаторами риска нарушения лицензионных требований, или отклонения объекта контроля от таких параметров, за отчетный период;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4) общее количество контрольных (надзорных) м</w:t>
      </w:r>
      <w:r>
        <w:t>ероприятий с взаимодействием, проведенных за отчетный период;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5) количество контрольных (надзорных) мероприятий с взаимодействием по каждому виду контрольного (надзорного) мероприятия, проведенных за отчетный период;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6) количество контрольных (надзорных) м</w:t>
      </w:r>
      <w:r>
        <w:t>ероприятий, проведенных с использованием средств дистанционного взаимодействия, за отчетный период;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7) количество обязательных профилактических визитов, проведенных за отчетный период;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8) количество предостережений о недопустимости нарушения лицензионных т</w:t>
      </w:r>
      <w:r>
        <w:t>ребований, объявленных за отчетный период;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9) количество контрольных (надзорных) мероприятий, по результатам которых выявлены нарушения лицензионных требований, за отчетный период;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10) количество контрольных (надзорных) мероприятий, по итогам которых возбу</w:t>
      </w:r>
      <w:r>
        <w:t>ждены дела об административных правонарушениях, за отчетный период;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11) сумма административных штрафов, наложенных по результатам контрольных (надзорных) мероприятий, за отчетный период;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12) количество направленных в органы прокуратуры заявлений о согласовании проведения контрольных (надзорных) мероприятий за отчетный период;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13) количество направленных в органы прокуратуры заявлений о согласовании проведения контрольных (надзорных) меропр</w:t>
      </w:r>
      <w:r>
        <w:t>иятий, по которым органами прокуратуры отказано в согласовании, за отчетный период;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14) общее количество учтенных объектов контроля на конец отчетного периода;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15) количество учтенных объектов контроля, отнесенных к категориям риска, по каждой из категорий</w:t>
      </w:r>
      <w:r>
        <w:t xml:space="preserve"> риска на конец отчетного периода;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16) количество учтенных контролируемых лиц на конец отчетного периода;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17) 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18) общее количеств</w:t>
      </w:r>
      <w:r>
        <w:t>о жалоб, поданных контролируемыми лицами в досудебном порядке, за отчетный период;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19) количество жалоб, в отношении которых контрольным (надзорным) органом был нарушен срок рассмотрения, за отчетный период;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20) количество жалоб, поданных контролируемыми л</w:t>
      </w:r>
      <w:r>
        <w:t xml:space="preserve">ицами в досудебном порядке, по </w:t>
      </w:r>
      <w:proofErr w:type="gramStart"/>
      <w:r>
        <w:t>итогам</w:t>
      </w:r>
      <w:proofErr w:type="gramEnd"/>
      <w:r>
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(бездействия) должностных лиц контрольных (надзорных) органов недействительными, за</w:t>
      </w:r>
      <w:r>
        <w:t xml:space="preserve"> отчетный период;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21) количество заявлений 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за отчетный период;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22) количество заявлений об оспаривании р</w:t>
      </w:r>
      <w:r>
        <w:t xml:space="preserve">ешений, действий (бездействия) должностных лиц </w:t>
      </w:r>
      <w:r>
        <w:lastRenderedPageBreak/>
        <w:t>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F94BE5" w:rsidRDefault="006676C3">
      <w:pPr>
        <w:pStyle w:val="ConsPlusNormal0"/>
        <w:spacing w:before="200"/>
        <w:ind w:firstLine="540"/>
        <w:jc w:val="both"/>
      </w:pPr>
      <w:r>
        <w:t>23) количество контрольных (надз</w:t>
      </w:r>
      <w:r>
        <w:t xml:space="preserve">орных) мероприятий, проведенных с грубым нарушением требований к организации и осуществлению государственного контроля (надзора) и </w:t>
      </w:r>
      <w:proofErr w:type="gramStart"/>
      <w:r>
        <w:t>результаты</w:t>
      </w:r>
      <w:proofErr w:type="gramEnd"/>
      <w:r>
        <w:t xml:space="preserve"> которых были признаны недействительными и (или) отменены, за отчетный период.</w:t>
      </w:r>
    </w:p>
    <w:p w:rsidR="00F94BE5" w:rsidRDefault="00F94BE5">
      <w:pPr>
        <w:pStyle w:val="ConsPlusNormal0"/>
      </w:pPr>
    </w:p>
    <w:p w:rsidR="00F94BE5" w:rsidRDefault="00F94BE5">
      <w:pPr>
        <w:pStyle w:val="ConsPlusNormal0"/>
      </w:pPr>
    </w:p>
    <w:p w:rsidR="00F94BE5" w:rsidRDefault="00F94BE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94BE5" w:rsidSect="00F94BE5">
      <w:headerReference w:type="default" r:id="rId98"/>
      <w:footerReference w:type="default" r:id="rId99"/>
      <w:headerReference w:type="first" r:id="rId100"/>
      <w:footerReference w:type="first" r:id="rId10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6C3" w:rsidRDefault="006676C3" w:rsidP="00F94BE5">
      <w:r>
        <w:separator/>
      </w:r>
    </w:p>
  </w:endnote>
  <w:endnote w:type="continuationSeparator" w:id="0">
    <w:p w:rsidR="006676C3" w:rsidRDefault="006676C3" w:rsidP="00F94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BE5" w:rsidRDefault="00F94BE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F94BE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94BE5" w:rsidRDefault="006676C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94BE5" w:rsidRDefault="00F94BE5">
          <w:pPr>
            <w:pStyle w:val="ConsPlusNormal0"/>
            <w:jc w:val="center"/>
          </w:pPr>
          <w:hyperlink r:id="rId1">
            <w:proofErr w:type="spellStart"/>
            <w:r w:rsidR="006676C3">
              <w:rPr>
                <w:rFonts w:ascii="Tahoma" w:hAnsi="Tahoma" w:cs="Tahoma"/>
                <w:b/>
                <w:color w:val="0000FF"/>
              </w:rPr>
              <w:t>www.consultant.ru</w:t>
            </w:r>
            <w:proofErr w:type="spellEnd"/>
          </w:hyperlink>
        </w:p>
      </w:tc>
      <w:tc>
        <w:tcPr>
          <w:tcW w:w="1650" w:type="pct"/>
          <w:vAlign w:val="center"/>
        </w:tcPr>
        <w:p w:rsidR="00F94BE5" w:rsidRDefault="006676C3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F94BE5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94BE5">
            <w:fldChar w:fldCharType="separate"/>
          </w:r>
          <w:r w:rsidR="000452B0">
            <w:rPr>
              <w:rFonts w:ascii="Tahoma" w:hAnsi="Tahoma" w:cs="Tahoma"/>
              <w:noProof/>
            </w:rPr>
            <w:t>3</w:t>
          </w:r>
          <w:r w:rsidR="00F94BE5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94BE5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94BE5">
            <w:fldChar w:fldCharType="separate"/>
          </w:r>
          <w:r w:rsidR="000452B0">
            <w:rPr>
              <w:rFonts w:ascii="Tahoma" w:hAnsi="Tahoma" w:cs="Tahoma"/>
              <w:noProof/>
            </w:rPr>
            <w:t>17</w:t>
          </w:r>
          <w:r w:rsidR="00F94BE5">
            <w:fldChar w:fldCharType="end"/>
          </w:r>
        </w:p>
      </w:tc>
    </w:tr>
  </w:tbl>
  <w:p w:rsidR="00F94BE5" w:rsidRDefault="006676C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BE5" w:rsidRDefault="00F94BE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F94BE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94BE5" w:rsidRDefault="006676C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94BE5" w:rsidRDefault="00F94BE5">
          <w:pPr>
            <w:pStyle w:val="ConsPlusNormal0"/>
            <w:jc w:val="center"/>
          </w:pPr>
          <w:hyperlink r:id="rId1">
            <w:proofErr w:type="spellStart"/>
            <w:r w:rsidR="006676C3">
              <w:rPr>
                <w:rFonts w:ascii="Tahoma" w:hAnsi="Tahoma" w:cs="Tahoma"/>
                <w:b/>
                <w:color w:val="0000FF"/>
              </w:rPr>
              <w:t>www.consultant.ru</w:t>
            </w:r>
            <w:proofErr w:type="spellEnd"/>
          </w:hyperlink>
        </w:p>
      </w:tc>
      <w:tc>
        <w:tcPr>
          <w:tcW w:w="1650" w:type="pct"/>
          <w:vAlign w:val="center"/>
        </w:tcPr>
        <w:p w:rsidR="00F94BE5" w:rsidRDefault="006676C3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F94BE5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94BE5">
            <w:fldChar w:fldCharType="separate"/>
          </w:r>
          <w:r w:rsidR="000452B0">
            <w:rPr>
              <w:rFonts w:ascii="Tahoma" w:hAnsi="Tahoma" w:cs="Tahoma"/>
              <w:noProof/>
            </w:rPr>
            <w:t>2</w:t>
          </w:r>
          <w:r w:rsidR="00F94BE5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94BE5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94BE5">
            <w:fldChar w:fldCharType="separate"/>
          </w:r>
          <w:r w:rsidR="000452B0">
            <w:rPr>
              <w:rFonts w:ascii="Tahoma" w:hAnsi="Tahoma" w:cs="Tahoma"/>
              <w:noProof/>
            </w:rPr>
            <w:t>17</w:t>
          </w:r>
          <w:r w:rsidR="00F94BE5">
            <w:fldChar w:fldCharType="end"/>
          </w:r>
        </w:p>
      </w:tc>
    </w:tr>
  </w:tbl>
  <w:p w:rsidR="00F94BE5" w:rsidRDefault="006676C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6C3" w:rsidRDefault="006676C3" w:rsidP="00F94BE5">
      <w:r>
        <w:separator/>
      </w:r>
    </w:p>
  </w:footnote>
  <w:footnote w:type="continuationSeparator" w:id="0">
    <w:p w:rsidR="006676C3" w:rsidRDefault="006676C3" w:rsidP="00F94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F94BE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94BE5" w:rsidRDefault="006676C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Нижегородской области от 28.02.2022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N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126</w:t>
          </w:r>
          <w:r>
            <w:rPr>
              <w:rFonts w:ascii="Tahoma" w:hAnsi="Tahoma" w:cs="Tahoma"/>
              <w:sz w:val="16"/>
              <w:szCs w:val="16"/>
            </w:rPr>
            <w:br/>
            <w:t>(ред. от 04.02.2026)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региональном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государственн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94BE5" w:rsidRDefault="006676C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15.06.2026</w:t>
          </w:r>
        </w:p>
      </w:tc>
    </w:tr>
  </w:tbl>
  <w:p w:rsidR="00F94BE5" w:rsidRDefault="00F94BE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4BE5" w:rsidRDefault="00F94BE5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F94BE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94BE5" w:rsidRDefault="006676C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Нижегородской области от 28.02.2022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N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126</w:t>
          </w:r>
          <w:r>
            <w:rPr>
              <w:rFonts w:ascii="Tahoma" w:hAnsi="Tahoma" w:cs="Tahoma"/>
              <w:sz w:val="16"/>
              <w:szCs w:val="16"/>
            </w:rPr>
            <w:br/>
            <w:t>(ред. от 04.02.2026)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региональном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государственн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94BE5" w:rsidRDefault="006676C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15.06.2026</w:t>
          </w:r>
        </w:p>
      </w:tc>
    </w:tr>
  </w:tbl>
  <w:p w:rsidR="00F94BE5" w:rsidRDefault="00F94BE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4BE5" w:rsidRDefault="00F94BE5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BE5"/>
    <w:rsid w:val="000452B0"/>
    <w:rsid w:val="006676C3"/>
    <w:rsid w:val="00F9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BE5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F94BE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4BE5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F94BE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4BE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4BE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4BE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rsid w:val="00F94BE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94BE5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rsid w:val="00F94BE5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rsid w:val="00F94BE5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rsid w:val="00F94BE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F94BE5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rsid w:val="00F94BE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F94BE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rsid w:val="00F94BE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rsid w:val="00F94BE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rsid w:val="00F94BE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94BE5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rsid w:val="00F94BE5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452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32260&amp;dst=100422" TargetMode="External"/><Relationship Id="rId21" Type="http://schemas.openxmlformats.org/officeDocument/2006/relationships/hyperlink" Target="https://login.consultant.ru/link/?req=doc&amp;base=RLAW187&amp;n=333760&amp;dst=100009" TargetMode="External"/><Relationship Id="rId42" Type="http://schemas.openxmlformats.org/officeDocument/2006/relationships/hyperlink" Target="https://login.consultant.ru/link/?req=doc&amp;base=LAW&amp;n=532260&amp;dst=100225" TargetMode="External"/><Relationship Id="rId47" Type="http://schemas.openxmlformats.org/officeDocument/2006/relationships/hyperlink" Target="https://login.consultant.ru/link/?req=doc&amp;base=RLAW187&amp;n=333760&amp;dst=100010" TargetMode="External"/><Relationship Id="rId63" Type="http://schemas.openxmlformats.org/officeDocument/2006/relationships/hyperlink" Target="https://login.consultant.ru/link/?req=doc&amp;base=LAW&amp;n=532260&amp;dst=100563" TargetMode="External"/><Relationship Id="rId68" Type="http://schemas.openxmlformats.org/officeDocument/2006/relationships/hyperlink" Target="https://login.consultant.ru/link/?req=doc&amp;base=LAW&amp;n=532260&amp;dst=101410" TargetMode="External"/><Relationship Id="rId84" Type="http://schemas.openxmlformats.org/officeDocument/2006/relationships/hyperlink" Target="https://login.consultant.ru/link/?req=doc&amp;base=LAW&amp;n=532260&amp;dst=100428" TargetMode="External"/><Relationship Id="rId89" Type="http://schemas.openxmlformats.org/officeDocument/2006/relationships/hyperlink" Target="https://login.consultant.ru/link/?req=doc&amp;base=RLAW187&amp;n=319536&amp;dst=100127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32260&amp;dst=101443" TargetMode="External"/><Relationship Id="rId92" Type="http://schemas.openxmlformats.org/officeDocument/2006/relationships/hyperlink" Target="https://login.consultant.ru/link/?req=doc&amp;base=LAW&amp;n=514501&amp;dst=100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33471" TargetMode="External"/><Relationship Id="rId29" Type="http://schemas.openxmlformats.org/officeDocument/2006/relationships/hyperlink" Target="https://login.consultant.ru/link/?req=doc&amp;base=RLAW187&amp;n=333760&amp;dst=100009" TargetMode="External"/><Relationship Id="rId11" Type="http://schemas.openxmlformats.org/officeDocument/2006/relationships/hyperlink" Target="https://login.consultant.ru/link/?req=doc&amp;base=LAW&amp;n=533471&amp;dst=1074" TargetMode="External"/><Relationship Id="rId24" Type="http://schemas.openxmlformats.org/officeDocument/2006/relationships/hyperlink" Target="https://login.consultant.ru/link/?req=doc&amp;base=RLAW187&amp;n=333760&amp;dst=100058" TargetMode="External"/><Relationship Id="rId32" Type="http://schemas.openxmlformats.org/officeDocument/2006/relationships/hyperlink" Target="https://login.consultant.ru/link/?req=doc&amp;base=RLAW187&amp;n=333760&amp;dst=100010" TargetMode="External"/><Relationship Id="rId37" Type="http://schemas.openxmlformats.org/officeDocument/2006/relationships/hyperlink" Target="https://login.consultant.ru/link/?req=doc&amp;base=RLAW187&amp;n=333760&amp;dst=100082" TargetMode="External"/><Relationship Id="rId40" Type="http://schemas.openxmlformats.org/officeDocument/2006/relationships/hyperlink" Target="https://login.consultant.ru/link/?req=doc&amp;base=RLAW187&amp;n=333760&amp;dst=100083" TargetMode="External"/><Relationship Id="rId45" Type="http://schemas.openxmlformats.org/officeDocument/2006/relationships/hyperlink" Target="https://login.consultant.ru/link/?req=doc&amp;base=LAW&amp;n=532260&amp;dst=100553" TargetMode="External"/><Relationship Id="rId53" Type="http://schemas.openxmlformats.org/officeDocument/2006/relationships/hyperlink" Target="https://login.consultant.ru/link/?req=doc&amp;base=RLAW187&amp;n=333760&amp;dst=100009" TargetMode="External"/><Relationship Id="rId58" Type="http://schemas.openxmlformats.org/officeDocument/2006/relationships/hyperlink" Target="https://login.consultant.ru/link/?req=doc&amp;base=RLAW187&amp;n=333760&amp;dst=100107" TargetMode="External"/><Relationship Id="rId66" Type="http://schemas.openxmlformats.org/officeDocument/2006/relationships/hyperlink" Target="https://login.consultant.ru/link/?req=doc&amp;base=RLAW187&amp;n=333760&amp;dst=100009" TargetMode="External"/><Relationship Id="rId74" Type="http://schemas.openxmlformats.org/officeDocument/2006/relationships/hyperlink" Target="https://login.consultant.ru/link/?req=doc&amp;base=LAW&amp;n=532260&amp;dst=100864" TargetMode="External"/><Relationship Id="rId79" Type="http://schemas.openxmlformats.org/officeDocument/2006/relationships/hyperlink" Target="https://login.consultant.ru/link/?req=doc&amp;base=RLAW187&amp;n=333760&amp;dst=100009" TargetMode="External"/><Relationship Id="rId87" Type="http://schemas.openxmlformats.org/officeDocument/2006/relationships/hyperlink" Target="https://login.consultant.ru/link/?req=doc&amp;base=RLAW187&amp;n=333760&amp;dst=100007" TargetMode="External"/><Relationship Id="rId102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187&amp;n=333760&amp;dst=100010" TargetMode="External"/><Relationship Id="rId82" Type="http://schemas.openxmlformats.org/officeDocument/2006/relationships/hyperlink" Target="https://login.consultant.ru/link/?req=doc&amp;base=LAW&amp;n=532260&amp;dst=100980" TargetMode="External"/><Relationship Id="rId90" Type="http://schemas.openxmlformats.org/officeDocument/2006/relationships/hyperlink" Target="https://login.consultant.ru/link/?req=doc&amp;base=RLAW187&amp;n=319536&amp;dst=100128" TargetMode="External"/><Relationship Id="rId95" Type="http://schemas.openxmlformats.org/officeDocument/2006/relationships/hyperlink" Target="https://login.consultant.ru/link/?req=doc&amp;base=LAW&amp;n=514501&amp;dst=100025" TargetMode="External"/><Relationship Id="rId19" Type="http://schemas.openxmlformats.org/officeDocument/2006/relationships/hyperlink" Target="https://login.consultant.ru/link/?req=doc&amp;base=LAW&amp;n=512729&amp;dst=100089" TargetMode="External"/><Relationship Id="rId14" Type="http://schemas.openxmlformats.org/officeDocument/2006/relationships/hyperlink" Target="https://login.consultant.ru/link/?req=doc&amp;base=RLAW187&amp;n=324590&amp;dst=100376" TargetMode="External"/><Relationship Id="rId22" Type="http://schemas.openxmlformats.org/officeDocument/2006/relationships/hyperlink" Target="https://login.consultant.ru/link/?req=doc&amp;base=LAW&amp;n=535147&amp;dst=104485" TargetMode="External"/><Relationship Id="rId27" Type="http://schemas.openxmlformats.org/officeDocument/2006/relationships/hyperlink" Target="https://login.consultant.ru/link/?req=doc&amp;base=LAW&amp;n=495209&amp;dst=100093" TargetMode="External"/><Relationship Id="rId30" Type="http://schemas.openxmlformats.org/officeDocument/2006/relationships/hyperlink" Target="https://login.consultant.ru/link/?req=doc&amp;base=LAW&amp;n=532260&amp;dst=101368" TargetMode="External"/><Relationship Id="rId35" Type="http://schemas.openxmlformats.org/officeDocument/2006/relationships/hyperlink" Target="https://login.consultant.ru/link/?req=doc&amp;base=LAW&amp;n=532260&amp;dst=100529" TargetMode="External"/><Relationship Id="rId43" Type="http://schemas.openxmlformats.org/officeDocument/2006/relationships/hyperlink" Target="https://login.consultant.ru/link/?req=doc&amp;base=LAW&amp;n=532260&amp;dst=100225" TargetMode="External"/><Relationship Id="rId48" Type="http://schemas.openxmlformats.org/officeDocument/2006/relationships/hyperlink" Target="https://login.consultant.ru/link/?req=doc&amp;base=LAW&amp;n=495209&amp;dst=100076" TargetMode="External"/><Relationship Id="rId56" Type="http://schemas.openxmlformats.org/officeDocument/2006/relationships/hyperlink" Target="https://login.consultant.ru/link/?req=doc&amp;base=RLAW187&amp;n=333760&amp;dst=100106" TargetMode="External"/><Relationship Id="rId64" Type="http://schemas.openxmlformats.org/officeDocument/2006/relationships/hyperlink" Target="https://login.consultant.ru/link/?req=doc&amp;base=LAW&amp;n=532260&amp;dst=100664" TargetMode="External"/><Relationship Id="rId69" Type="http://schemas.openxmlformats.org/officeDocument/2006/relationships/hyperlink" Target="https://login.consultant.ru/link/?req=doc&amp;base=LAW&amp;n=532260&amp;dst=101413" TargetMode="External"/><Relationship Id="rId77" Type="http://schemas.openxmlformats.org/officeDocument/2006/relationships/hyperlink" Target="https://login.consultant.ru/link/?req=doc&amp;base=RLAW187&amp;n=333760&amp;dst=100009" TargetMode="External"/><Relationship Id="rId100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94960" TargetMode="External"/><Relationship Id="rId72" Type="http://schemas.openxmlformats.org/officeDocument/2006/relationships/hyperlink" Target="https://login.consultant.ru/link/?req=doc&amp;base=LAW&amp;n=532260&amp;dst=100813" TargetMode="External"/><Relationship Id="rId80" Type="http://schemas.openxmlformats.org/officeDocument/2006/relationships/hyperlink" Target="https://login.consultant.ru/link/?req=doc&amp;base=RLAW187&amp;n=333760&amp;dst=100156" TargetMode="External"/><Relationship Id="rId85" Type="http://schemas.openxmlformats.org/officeDocument/2006/relationships/hyperlink" Target="https://login.consultant.ru/link/?req=doc&amp;base=LAW&amp;n=532260&amp;dst=100468" TargetMode="External"/><Relationship Id="rId93" Type="http://schemas.openxmlformats.org/officeDocument/2006/relationships/image" Target="media/image2.wmf"/><Relationship Id="rId98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8379&amp;dst=281" TargetMode="External"/><Relationship Id="rId17" Type="http://schemas.openxmlformats.org/officeDocument/2006/relationships/hyperlink" Target="https://login.consultant.ru/link/?req=doc&amp;base=LAW&amp;n=528379" TargetMode="External"/><Relationship Id="rId25" Type="http://schemas.openxmlformats.org/officeDocument/2006/relationships/hyperlink" Target="https://login.consultant.ru/link/?req=doc&amp;base=RLAW187&amp;n=333760&amp;dst=100010" TargetMode="External"/><Relationship Id="rId33" Type="http://schemas.openxmlformats.org/officeDocument/2006/relationships/hyperlink" Target="https://login.consultant.ru/link/?req=doc&amp;base=LAW&amp;n=528379&amp;dst=278" TargetMode="External"/><Relationship Id="rId38" Type="http://schemas.openxmlformats.org/officeDocument/2006/relationships/hyperlink" Target="https://login.consultant.ru/link/?req=doc&amp;base=RLAW187&amp;n=333760&amp;dst=100010" TargetMode="External"/><Relationship Id="rId46" Type="http://schemas.openxmlformats.org/officeDocument/2006/relationships/hyperlink" Target="https://login.consultant.ru/link/?req=doc&amp;base=RLAW187&amp;n=333760&amp;dst=100096" TargetMode="External"/><Relationship Id="rId59" Type="http://schemas.openxmlformats.org/officeDocument/2006/relationships/hyperlink" Target="https://login.consultant.ru/link/?req=doc&amp;base=RLAW187&amp;n=333760&amp;dst=100009" TargetMode="External"/><Relationship Id="rId67" Type="http://schemas.openxmlformats.org/officeDocument/2006/relationships/hyperlink" Target="https://login.consultant.ru/link/?req=doc&amp;base=LAW&amp;n=532260&amp;dst=101409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187&amp;n=333760&amp;dst=100044" TargetMode="External"/><Relationship Id="rId41" Type="http://schemas.openxmlformats.org/officeDocument/2006/relationships/hyperlink" Target="https://login.consultant.ru/link/?req=doc&amp;base=RLAW187&amp;n=333760&amp;dst=100010" TargetMode="External"/><Relationship Id="rId54" Type="http://schemas.openxmlformats.org/officeDocument/2006/relationships/hyperlink" Target="https://login.consultant.ru/link/?req=doc&amp;base=LAW&amp;n=532260&amp;dst=101361" TargetMode="External"/><Relationship Id="rId62" Type="http://schemas.openxmlformats.org/officeDocument/2006/relationships/hyperlink" Target="https://login.consultant.ru/link/?req=doc&amp;base=LAW&amp;n=495209&amp;dst=100076" TargetMode="External"/><Relationship Id="rId70" Type="http://schemas.openxmlformats.org/officeDocument/2006/relationships/hyperlink" Target="https://login.consultant.ru/link/?req=doc&amp;base=LAW&amp;n=532260&amp;dst=101426" TargetMode="External"/><Relationship Id="rId75" Type="http://schemas.openxmlformats.org/officeDocument/2006/relationships/hyperlink" Target="https://login.consultant.ru/link/?req=doc&amp;base=LAW&amp;n=532260&amp;dst=100942" TargetMode="External"/><Relationship Id="rId83" Type="http://schemas.openxmlformats.org/officeDocument/2006/relationships/hyperlink" Target="https://login.consultant.ru/link/?req=doc&amp;base=LAW&amp;n=532260&amp;dst=100422" TargetMode="External"/><Relationship Id="rId88" Type="http://schemas.openxmlformats.org/officeDocument/2006/relationships/hyperlink" Target="https://login.consultant.ru/link/?req=doc&amp;base=RLAW187&amp;n=319536&amp;dst=100125" TargetMode="External"/><Relationship Id="rId91" Type="http://schemas.openxmlformats.org/officeDocument/2006/relationships/hyperlink" Target="https://login.consultant.ru/link/?req=doc&amp;base=RLAW187&amp;n=333760&amp;dst=100007" TargetMode="External"/><Relationship Id="rId96" Type="http://schemas.openxmlformats.org/officeDocument/2006/relationships/image" Target="media/image3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187&amp;n=333760&amp;dst=100006" TargetMode="External"/><Relationship Id="rId23" Type="http://schemas.openxmlformats.org/officeDocument/2006/relationships/hyperlink" Target="https://login.consultant.ru/link/?req=doc&amp;base=LAW&amp;n=535147&amp;dst=8478" TargetMode="External"/><Relationship Id="rId28" Type="http://schemas.openxmlformats.org/officeDocument/2006/relationships/hyperlink" Target="https://login.consultant.ru/link/?req=doc&amp;base=RLAW187&amp;n=333760&amp;dst=100059" TargetMode="External"/><Relationship Id="rId36" Type="http://schemas.openxmlformats.org/officeDocument/2006/relationships/hyperlink" Target="https://login.consultant.ru/link/?req=doc&amp;base=LAW&amp;n=532260&amp;dst=100547" TargetMode="External"/><Relationship Id="rId49" Type="http://schemas.openxmlformats.org/officeDocument/2006/relationships/hyperlink" Target="https://login.consultant.ru/link/?req=doc&amp;base=LAW&amp;n=532260&amp;dst=101131" TargetMode="External"/><Relationship Id="rId57" Type="http://schemas.openxmlformats.org/officeDocument/2006/relationships/hyperlink" Target="https://login.consultant.ru/link/?req=doc&amp;base=RLAW187&amp;n=333760&amp;dst=100009" TargetMode="External"/><Relationship Id="rId10" Type="http://schemas.openxmlformats.org/officeDocument/2006/relationships/hyperlink" Target="https://login.consultant.ru/link/?req=doc&amp;base=RLAW187&amp;n=333760&amp;dst=100005" TargetMode="External"/><Relationship Id="rId31" Type="http://schemas.openxmlformats.org/officeDocument/2006/relationships/hyperlink" Target="https://login.consultant.ru/link/?req=doc&amp;base=RLAW187&amp;n=333760&amp;dst=100062" TargetMode="External"/><Relationship Id="rId44" Type="http://schemas.openxmlformats.org/officeDocument/2006/relationships/hyperlink" Target="https://login.consultant.ru/link/?req=doc&amp;base=LAW&amp;n=532260&amp;dst=100225" TargetMode="External"/><Relationship Id="rId52" Type="http://schemas.openxmlformats.org/officeDocument/2006/relationships/hyperlink" Target="https://login.consultant.ru/link/?req=doc&amp;base=RLAW187&amp;n=333760&amp;dst=100105" TargetMode="External"/><Relationship Id="rId60" Type="http://schemas.openxmlformats.org/officeDocument/2006/relationships/hyperlink" Target="https://login.consultant.ru/link/?req=doc&amp;base=RLAW187&amp;n=333760&amp;dst=100108" TargetMode="External"/><Relationship Id="rId65" Type="http://schemas.openxmlformats.org/officeDocument/2006/relationships/hyperlink" Target="https://login.consultant.ru/link/?req=doc&amp;base=RLAW187&amp;n=333760&amp;dst=100121" TargetMode="External"/><Relationship Id="rId73" Type="http://schemas.openxmlformats.org/officeDocument/2006/relationships/hyperlink" Target="https://login.consultant.ru/link/?req=doc&amp;base=LAW&amp;n=532260&amp;dst=100851" TargetMode="External"/><Relationship Id="rId78" Type="http://schemas.openxmlformats.org/officeDocument/2006/relationships/hyperlink" Target="https://login.consultant.ru/link/?req=doc&amp;base=RLAW187&amp;n=333760&amp;dst=100149" TargetMode="External"/><Relationship Id="rId81" Type="http://schemas.openxmlformats.org/officeDocument/2006/relationships/hyperlink" Target="https://login.consultant.ru/link/?req=doc&amp;base=RLAW187&amp;n=333760&amp;dst=100009" TargetMode="External"/><Relationship Id="rId86" Type="http://schemas.openxmlformats.org/officeDocument/2006/relationships/hyperlink" Target="https://login.consultant.ru/link/?req=doc&amp;base=RLAW187&amp;n=319536&amp;dst=100124" TargetMode="External"/><Relationship Id="rId94" Type="http://schemas.openxmlformats.org/officeDocument/2006/relationships/hyperlink" Target="https://login.consultant.ru/link/?req=doc&amp;base=LAW&amp;n=514501&amp;dst=100025" TargetMode="External"/><Relationship Id="rId99" Type="http://schemas.openxmlformats.org/officeDocument/2006/relationships/footer" Target="footer1.xml"/><Relationship Id="rId10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7&amp;n=319536&amp;dst=100005" TargetMode="External"/><Relationship Id="rId13" Type="http://schemas.openxmlformats.org/officeDocument/2006/relationships/hyperlink" Target="https://login.consultant.ru/link/?req=doc&amp;base=LAW&amp;n=532260&amp;dst=100344" TargetMode="External"/><Relationship Id="rId18" Type="http://schemas.openxmlformats.org/officeDocument/2006/relationships/hyperlink" Target="https://login.consultant.ru/link/?req=doc&amp;base=LAW&amp;n=532260" TargetMode="External"/><Relationship Id="rId39" Type="http://schemas.openxmlformats.org/officeDocument/2006/relationships/hyperlink" Target="https://login.consultant.ru/link/?req=doc&amp;base=LAW&amp;n=509067&amp;dst=100015" TargetMode="External"/><Relationship Id="rId34" Type="http://schemas.openxmlformats.org/officeDocument/2006/relationships/hyperlink" Target="https://login.consultant.ru/link/?req=doc&amp;base=LAW&amp;n=532260&amp;dst=100509" TargetMode="External"/><Relationship Id="rId50" Type="http://schemas.openxmlformats.org/officeDocument/2006/relationships/hyperlink" Target="https://login.consultant.ru/link/?req=doc&amp;base=LAW&amp;n=532260&amp;dst=100225" TargetMode="External"/><Relationship Id="rId55" Type="http://schemas.openxmlformats.org/officeDocument/2006/relationships/hyperlink" Target="https://login.consultant.ru/link/?req=doc&amp;base=LAW&amp;n=532260&amp;dst=101391" TargetMode="External"/><Relationship Id="rId76" Type="http://schemas.openxmlformats.org/officeDocument/2006/relationships/hyperlink" Target="https://login.consultant.ru/link/?req=doc&amp;base=RLAW187&amp;n=333760&amp;dst=100148" TargetMode="External"/><Relationship Id="rId97" Type="http://schemas.openxmlformats.org/officeDocument/2006/relationships/hyperlink" Target="https://login.consultant.ru/link/?req=doc&amp;base=LAW&amp;n=514501&amp;dst=100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10541</Words>
  <Characters>60089</Characters>
  <Application>Microsoft Office Word</Application>
  <DocSecurity>0</DocSecurity>
  <Lines>500</Lines>
  <Paragraphs>140</Paragraphs>
  <ScaleCrop>false</ScaleCrop>
  <Company>КонсультантПлюс Версия 4026.00.02</Company>
  <LinksUpToDate>false</LinksUpToDate>
  <CharactersWithSpaces>70490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Нижегородской области от 28.02.2022 N 126
(ред. от 04.02.2026)
"О региональном государственном лицензионном контроле за осуществлением предпринимательской деятельности по управлению многоквартирными домами на территории Нижегородской области"</dc:title>
  <cp:lastModifiedBy>Пользователь</cp:lastModifiedBy>
  <cp:revision>2</cp:revision>
  <dcterms:created xsi:type="dcterms:W3CDTF">2026-06-15T08:41:00Z</dcterms:created>
  <dcterms:modified xsi:type="dcterms:W3CDTF">2026-06-15T08:44:00Z</dcterms:modified>
</cp:coreProperties>
</file>